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30E1F" w14:textId="77777777" w:rsidR="00571097" w:rsidRPr="00524F5C" w:rsidRDefault="00571097" w:rsidP="0077106B">
      <w:pPr>
        <w:rPr>
          <w:rFonts w:ascii="Montserrat" w:hAnsi="Montserrat" w:cs="Arial"/>
          <w:sz w:val="20"/>
          <w:szCs w:val="20"/>
        </w:rPr>
      </w:pPr>
    </w:p>
    <w:p w14:paraId="70C5CB66" w14:textId="77777777" w:rsidR="00571097" w:rsidRPr="00A831C1" w:rsidRDefault="00571097" w:rsidP="0077106B">
      <w:pPr>
        <w:ind w:left="-426"/>
        <w:jc w:val="center"/>
        <w:rPr>
          <w:rFonts w:ascii="Montserrat" w:hAnsi="Montserrat" w:cs="Arial"/>
          <w:b/>
          <w:sz w:val="20"/>
          <w:szCs w:val="20"/>
        </w:rPr>
      </w:pPr>
      <w:r w:rsidRPr="00A831C1">
        <w:rPr>
          <w:rFonts w:ascii="Montserrat" w:hAnsi="Montserrat" w:cs="Arial"/>
          <w:b/>
          <w:sz w:val="20"/>
          <w:szCs w:val="20"/>
        </w:rPr>
        <w:t xml:space="preserve">Contenido </w:t>
      </w:r>
    </w:p>
    <w:p w14:paraId="74D6B9E4" w14:textId="77777777" w:rsidR="00571097" w:rsidRPr="00A831C1" w:rsidRDefault="00571097" w:rsidP="0077106B">
      <w:pPr>
        <w:rPr>
          <w:rFonts w:ascii="Montserrat" w:hAnsi="Montserrat" w:cs="Arial"/>
          <w:sz w:val="20"/>
          <w:szCs w:val="20"/>
        </w:rPr>
      </w:pPr>
    </w:p>
    <w:p w14:paraId="6CA64EDF" w14:textId="77777777" w:rsidR="00571097" w:rsidRPr="00A831C1" w:rsidRDefault="00571097" w:rsidP="0077106B">
      <w:pPr>
        <w:rPr>
          <w:rFonts w:ascii="Montserrat" w:hAnsi="Montserrat" w:cs="Arial"/>
          <w:b/>
          <w:i/>
          <w:sz w:val="20"/>
          <w:szCs w:val="20"/>
        </w:rPr>
      </w:pPr>
    </w:p>
    <w:p w14:paraId="39FE205F" w14:textId="3F5829D0" w:rsidR="00A831C1" w:rsidRDefault="00891C2E">
      <w:pPr>
        <w:pStyle w:val="TDC2"/>
        <w:tabs>
          <w:tab w:val="left" w:pos="720"/>
          <w:tab w:val="right" w:pos="8828"/>
        </w:tabs>
        <w:rPr>
          <w:rFonts w:asciiTheme="minorHAnsi" w:hAnsiTheme="minorHAnsi" w:cstheme="minorBidi"/>
          <w:noProof/>
          <w:kern w:val="2"/>
          <w:sz w:val="24"/>
          <w:lang w:eastAsia="es-MX"/>
          <w14:ligatures w14:val="standardContextual"/>
        </w:rPr>
      </w:pPr>
      <w:r w:rsidRPr="00A831C1">
        <w:rPr>
          <w:rStyle w:val="Hipervnculo"/>
          <w:rFonts w:ascii="Montserrat" w:hAnsi="Montserrat" w:cs="Arial"/>
          <w:noProof/>
          <w:szCs w:val="20"/>
        </w:rPr>
        <w:fldChar w:fldCharType="begin"/>
      </w:r>
      <w:r w:rsidRPr="00A831C1">
        <w:rPr>
          <w:rStyle w:val="Hipervnculo"/>
          <w:rFonts w:ascii="Montserrat" w:hAnsi="Montserrat" w:cs="Arial"/>
          <w:noProof/>
          <w:szCs w:val="20"/>
        </w:rPr>
        <w:instrText xml:space="preserve"> TOC \o "1-3" \h \z \u </w:instrText>
      </w:r>
      <w:r w:rsidRPr="00A831C1">
        <w:rPr>
          <w:rStyle w:val="Hipervnculo"/>
          <w:rFonts w:ascii="Montserrat" w:hAnsi="Montserrat" w:cs="Arial"/>
          <w:noProof/>
          <w:szCs w:val="20"/>
        </w:rPr>
        <w:fldChar w:fldCharType="separate"/>
      </w:r>
      <w:hyperlink w:anchor="_Toc226627100" w:history="1">
        <w:r w:rsidR="00A831C1" w:rsidRPr="00537B8E">
          <w:rPr>
            <w:rStyle w:val="Hipervnculo"/>
            <w:rFonts w:ascii="Montserrat" w:eastAsia="Calibri" w:hAnsi="Montserrat" w:cs="Arial"/>
            <w:bCs/>
            <w:noProof/>
          </w:rPr>
          <w:t>1.</w:t>
        </w:r>
        <w:r w:rsidR="00A831C1">
          <w:rPr>
            <w:rFonts w:asciiTheme="minorHAnsi" w:hAnsiTheme="minorHAnsi" w:cstheme="minorBidi"/>
            <w:noProof/>
            <w:kern w:val="2"/>
            <w:sz w:val="24"/>
            <w:lang w:eastAsia="es-MX"/>
            <w14:ligatures w14:val="standardContextual"/>
          </w:rPr>
          <w:tab/>
        </w:r>
        <w:r w:rsidR="00A831C1" w:rsidRPr="00537B8E">
          <w:rPr>
            <w:rStyle w:val="Hipervnculo"/>
            <w:rFonts w:ascii="Montserrat" w:eastAsia="Calibri" w:hAnsi="Montserrat" w:cs="Arial"/>
            <w:noProof/>
          </w:rPr>
          <w:t xml:space="preserve">Listado de requerimientos del </w:t>
        </w:r>
        <w:r w:rsidR="00A831C1" w:rsidRPr="00537B8E">
          <w:rPr>
            <w:rStyle w:val="Hipervnculo"/>
            <w:rFonts w:ascii="Montserrat" w:eastAsia="Calibri" w:hAnsi="Montserrat" w:cs="Arial"/>
            <w:bCs/>
            <w:noProof/>
          </w:rPr>
          <w:t>“Servicio de Uso de Licenciamiento y Soporte Técnico y Software de Respaldos 2026 (Huawei)”</w:t>
        </w:r>
        <w:r w:rsidR="00A831C1">
          <w:rPr>
            <w:noProof/>
            <w:webHidden/>
          </w:rPr>
          <w:tab/>
        </w:r>
        <w:r w:rsidR="00A831C1">
          <w:rPr>
            <w:noProof/>
            <w:webHidden/>
          </w:rPr>
          <w:fldChar w:fldCharType="begin"/>
        </w:r>
        <w:r w:rsidR="00A831C1">
          <w:rPr>
            <w:noProof/>
            <w:webHidden/>
          </w:rPr>
          <w:instrText xml:space="preserve"> PAGEREF _Toc226627100 \h </w:instrText>
        </w:r>
        <w:r w:rsidR="00A831C1">
          <w:rPr>
            <w:noProof/>
            <w:webHidden/>
          </w:rPr>
        </w:r>
        <w:r w:rsidR="00A831C1">
          <w:rPr>
            <w:noProof/>
            <w:webHidden/>
          </w:rPr>
          <w:fldChar w:fldCharType="separate"/>
        </w:r>
        <w:r w:rsidR="00771C11">
          <w:rPr>
            <w:noProof/>
            <w:webHidden/>
          </w:rPr>
          <w:t>2</w:t>
        </w:r>
        <w:r w:rsidR="00A831C1">
          <w:rPr>
            <w:noProof/>
            <w:webHidden/>
          </w:rPr>
          <w:fldChar w:fldCharType="end"/>
        </w:r>
      </w:hyperlink>
    </w:p>
    <w:p w14:paraId="652CAEC8" w14:textId="7155B103" w:rsidR="00A831C1" w:rsidRDefault="00A831C1">
      <w:pPr>
        <w:pStyle w:val="TDC2"/>
        <w:tabs>
          <w:tab w:val="left" w:pos="720"/>
          <w:tab w:val="right" w:pos="8828"/>
        </w:tabs>
        <w:rPr>
          <w:rFonts w:asciiTheme="minorHAnsi" w:hAnsiTheme="minorHAnsi" w:cstheme="minorBidi"/>
          <w:noProof/>
          <w:kern w:val="2"/>
          <w:sz w:val="24"/>
          <w:lang w:eastAsia="es-MX"/>
          <w14:ligatures w14:val="standardContextual"/>
        </w:rPr>
      </w:pPr>
      <w:hyperlink w:anchor="_Toc226627101" w:history="1">
        <w:r w:rsidRPr="00537B8E">
          <w:rPr>
            <w:rStyle w:val="Hipervnculo"/>
            <w:rFonts w:ascii="Montserrat" w:eastAsia="Calibri" w:hAnsi="Montserrat" w:cs="Arial"/>
            <w:bCs/>
            <w:noProof/>
          </w:rPr>
          <w:t>2.</w:t>
        </w:r>
        <w:r>
          <w:rPr>
            <w:rFonts w:asciiTheme="minorHAnsi" w:hAnsiTheme="minorHAnsi" w:cstheme="minorBidi"/>
            <w:noProof/>
            <w:kern w:val="2"/>
            <w:sz w:val="24"/>
            <w:lang w:eastAsia="es-MX"/>
            <w14:ligatures w14:val="standardContextual"/>
          </w:rPr>
          <w:tab/>
        </w:r>
        <w:r w:rsidRPr="00537B8E">
          <w:rPr>
            <w:rStyle w:val="Hipervnculo"/>
            <w:rFonts w:ascii="Montserrat" w:eastAsia="Calibri" w:hAnsi="Montserrat" w:cs="Arial"/>
            <w:noProof/>
          </w:rPr>
          <w:t xml:space="preserve">Especificaciones técnicas de requerimientos del </w:t>
        </w:r>
        <w:r w:rsidRPr="00537B8E">
          <w:rPr>
            <w:rStyle w:val="Hipervnculo"/>
            <w:rFonts w:ascii="Montserrat" w:eastAsia="Calibri" w:hAnsi="Montserrat" w:cs="Arial"/>
            <w:bCs/>
            <w:noProof/>
          </w:rPr>
          <w:t>“Servicio de Uso de Licenciamiento y Soporte Técnico y Software de Respaldos 2026 (Huawei)”</w:t>
        </w:r>
        <w:r>
          <w:rPr>
            <w:noProof/>
            <w:webHidden/>
          </w:rPr>
          <w:tab/>
        </w:r>
        <w:r>
          <w:rPr>
            <w:noProof/>
            <w:webHidden/>
          </w:rPr>
          <w:fldChar w:fldCharType="begin"/>
        </w:r>
        <w:r>
          <w:rPr>
            <w:noProof/>
            <w:webHidden/>
          </w:rPr>
          <w:instrText xml:space="preserve"> PAGEREF _Toc226627101 \h </w:instrText>
        </w:r>
        <w:r>
          <w:rPr>
            <w:noProof/>
            <w:webHidden/>
          </w:rPr>
        </w:r>
        <w:r>
          <w:rPr>
            <w:noProof/>
            <w:webHidden/>
          </w:rPr>
          <w:fldChar w:fldCharType="separate"/>
        </w:r>
        <w:r w:rsidR="00771C11">
          <w:rPr>
            <w:noProof/>
            <w:webHidden/>
          </w:rPr>
          <w:t>2</w:t>
        </w:r>
        <w:r>
          <w:rPr>
            <w:noProof/>
            <w:webHidden/>
          </w:rPr>
          <w:fldChar w:fldCharType="end"/>
        </w:r>
      </w:hyperlink>
    </w:p>
    <w:p w14:paraId="7E3A196D" w14:textId="4BC8B4A7" w:rsidR="00A831C1" w:rsidRDefault="00A831C1">
      <w:pPr>
        <w:pStyle w:val="TDC2"/>
        <w:tabs>
          <w:tab w:val="left" w:pos="720"/>
          <w:tab w:val="right" w:pos="8828"/>
        </w:tabs>
        <w:rPr>
          <w:rFonts w:asciiTheme="minorHAnsi" w:hAnsiTheme="minorHAnsi" w:cstheme="minorBidi"/>
          <w:noProof/>
          <w:kern w:val="2"/>
          <w:sz w:val="24"/>
          <w:lang w:eastAsia="es-MX"/>
          <w14:ligatures w14:val="standardContextual"/>
        </w:rPr>
      </w:pPr>
      <w:hyperlink w:anchor="_Toc226627102" w:history="1">
        <w:r w:rsidRPr="00537B8E">
          <w:rPr>
            <w:rStyle w:val="Hipervnculo"/>
            <w:rFonts w:ascii="Montserrat" w:hAnsi="Montserrat"/>
            <w:noProof/>
          </w:rPr>
          <w:t>3.</w:t>
        </w:r>
        <w:r>
          <w:rPr>
            <w:rFonts w:asciiTheme="minorHAnsi" w:hAnsiTheme="minorHAnsi" w:cstheme="minorBidi"/>
            <w:noProof/>
            <w:kern w:val="2"/>
            <w:sz w:val="24"/>
            <w:lang w:eastAsia="es-MX"/>
            <w14:ligatures w14:val="standardContextual"/>
          </w:rPr>
          <w:tab/>
        </w:r>
        <w:r w:rsidRPr="00537B8E">
          <w:rPr>
            <w:rStyle w:val="Hipervnculo"/>
            <w:rFonts w:ascii="Montserrat" w:hAnsi="Montserrat"/>
            <w:noProof/>
          </w:rPr>
          <w:t>Apartado de frmas</w:t>
        </w:r>
        <w:r>
          <w:rPr>
            <w:noProof/>
            <w:webHidden/>
          </w:rPr>
          <w:tab/>
        </w:r>
        <w:r>
          <w:rPr>
            <w:noProof/>
            <w:webHidden/>
          </w:rPr>
          <w:fldChar w:fldCharType="begin"/>
        </w:r>
        <w:r>
          <w:rPr>
            <w:noProof/>
            <w:webHidden/>
          </w:rPr>
          <w:instrText xml:space="preserve"> PAGEREF _Toc226627102 \h </w:instrText>
        </w:r>
        <w:r>
          <w:rPr>
            <w:noProof/>
            <w:webHidden/>
          </w:rPr>
        </w:r>
        <w:r>
          <w:rPr>
            <w:noProof/>
            <w:webHidden/>
          </w:rPr>
          <w:fldChar w:fldCharType="separate"/>
        </w:r>
        <w:r w:rsidR="00771C11">
          <w:rPr>
            <w:noProof/>
            <w:webHidden/>
          </w:rPr>
          <w:t>9</w:t>
        </w:r>
        <w:r>
          <w:rPr>
            <w:noProof/>
            <w:webHidden/>
          </w:rPr>
          <w:fldChar w:fldCharType="end"/>
        </w:r>
      </w:hyperlink>
    </w:p>
    <w:p w14:paraId="31577CD4" w14:textId="15EE6495" w:rsidR="00571097" w:rsidRPr="00A831C1" w:rsidRDefault="00891C2E" w:rsidP="0077106B">
      <w:pPr>
        <w:pStyle w:val="TDC2"/>
        <w:tabs>
          <w:tab w:val="left" w:pos="720"/>
          <w:tab w:val="right" w:leader="dot" w:pos="8828"/>
        </w:tabs>
        <w:rPr>
          <w:rFonts w:ascii="Montserrat" w:hAnsi="Montserrat" w:cs="Arial"/>
          <w:noProof/>
          <w:color w:val="0000FF"/>
          <w:szCs w:val="20"/>
          <w:u w:val="single"/>
        </w:rPr>
      </w:pPr>
      <w:r w:rsidRPr="00A831C1">
        <w:rPr>
          <w:rStyle w:val="Hipervnculo"/>
          <w:rFonts w:ascii="Montserrat" w:hAnsi="Montserrat" w:cs="Arial"/>
          <w:noProof/>
          <w:szCs w:val="20"/>
        </w:rPr>
        <w:fldChar w:fldCharType="end"/>
      </w:r>
      <w:r w:rsidR="00571097" w:rsidRPr="00A831C1">
        <w:rPr>
          <w:rFonts w:ascii="Montserrat" w:hAnsi="Montserrat" w:cs="Arial"/>
          <w:b/>
          <w:bCs/>
          <w:i/>
          <w:color w:val="0000FF"/>
          <w:szCs w:val="20"/>
          <w:lang w:val="es-ES"/>
        </w:rPr>
        <w:br w:type="page"/>
      </w:r>
    </w:p>
    <w:p w14:paraId="6B1ED52C" w14:textId="728CB058" w:rsidR="00113A2F" w:rsidRPr="00A831C1" w:rsidRDefault="00952836" w:rsidP="0077106B">
      <w:pPr>
        <w:pStyle w:val="Ttulo2"/>
        <w:numPr>
          <w:ilvl w:val="0"/>
          <w:numId w:val="7"/>
        </w:numPr>
        <w:spacing w:before="0" w:after="0"/>
        <w:jc w:val="both"/>
        <w:rPr>
          <w:rFonts w:ascii="Montserrat" w:eastAsia="Calibri" w:hAnsi="Montserrat" w:cs="Arial"/>
          <w:bCs/>
          <w:color w:val="000000"/>
          <w:sz w:val="20"/>
          <w:szCs w:val="20"/>
        </w:rPr>
      </w:pPr>
      <w:bookmarkStart w:id="0" w:name="_Toc190162093"/>
      <w:bookmarkStart w:id="1" w:name="_Toc226627100"/>
      <w:r w:rsidRPr="00A831C1">
        <w:rPr>
          <w:rFonts w:ascii="Montserrat" w:eastAsia="Calibri" w:hAnsi="Montserrat" w:cs="Arial"/>
          <w:color w:val="000000"/>
          <w:sz w:val="20"/>
          <w:szCs w:val="20"/>
        </w:rPr>
        <w:lastRenderedPageBreak/>
        <w:t>Lis</w:t>
      </w:r>
      <w:r w:rsidR="002F6F80" w:rsidRPr="00A831C1">
        <w:rPr>
          <w:rFonts w:ascii="Montserrat" w:eastAsia="Calibri" w:hAnsi="Montserrat" w:cs="Arial"/>
          <w:color w:val="000000"/>
          <w:sz w:val="20"/>
          <w:szCs w:val="20"/>
        </w:rPr>
        <w:t>t</w:t>
      </w:r>
      <w:r w:rsidRPr="00A831C1">
        <w:rPr>
          <w:rFonts w:ascii="Montserrat" w:eastAsia="Calibri" w:hAnsi="Montserrat" w:cs="Arial"/>
          <w:color w:val="000000"/>
          <w:sz w:val="20"/>
          <w:szCs w:val="20"/>
        </w:rPr>
        <w:t xml:space="preserve">ado de requerimientos del </w:t>
      </w:r>
      <w:r w:rsidR="002A197A" w:rsidRPr="00A831C1">
        <w:rPr>
          <w:rFonts w:ascii="Montserrat" w:eastAsia="Calibri" w:hAnsi="Montserrat" w:cs="Arial"/>
          <w:bCs/>
          <w:color w:val="000000"/>
          <w:sz w:val="20"/>
          <w:szCs w:val="20"/>
        </w:rPr>
        <w:t>“</w:t>
      </w:r>
      <w:bookmarkStart w:id="2" w:name="_Hlk111733176"/>
      <w:r w:rsidR="002A197A" w:rsidRPr="00A831C1">
        <w:rPr>
          <w:rFonts w:ascii="Montserrat" w:eastAsia="Calibri" w:hAnsi="Montserrat" w:cs="Arial"/>
          <w:bCs/>
          <w:color w:val="000000"/>
          <w:sz w:val="20"/>
          <w:szCs w:val="20"/>
        </w:rPr>
        <w:t xml:space="preserve">Servicio de Uso de Licenciamiento y Soporte Técnico y Software de Respaldos </w:t>
      </w:r>
      <w:r w:rsidR="00A60DA6" w:rsidRPr="00A831C1">
        <w:rPr>
          <w:rFonts w:ascii="Montserrat" w:eastAsia="Calibri" w:hAnsi="Montserrat" w:cs="Arial"/>
          <w:bCs/>
          <w:color w:val="000000"/>
          <w:sz w:val="20"/>
          <w:szCs w:val="20"/>
        </w:rPr>
        <w:t>2026</w:t>
      </w:r>
      <w:r w:rsidR="002A197A" w:rsidRPr="00A831C1">
        <w:rPr>
          <w:rFonts w:ascii="Montserrat" w:eastAsia="Calibri" w:hAnsi="Montserrat" w:cs="Arial"/>
          <w:bCs/>
          <w:color w:val="000000"/>
          <w:sz w:val="20"/>
          <w:szCs w:val="20"/>
        </w:rPr>
        <w:t xml:space="preserve"> (Huawei)</w:t>
      </w:r>
      <w:bookmarkEnd w:id="2"/>
      <w:r w:rsidR="002A197A" w:rsidRPr="00A831C1">
        <w:rPr>
          <w:rFonts w:ascii="Montserrat" w:eastAsia="Calibri" w:hAnsi="Montserrat" w:cs="Arial"/>
          <w:bCs/>
          <w:color w:val="000000"/>
          <w:sz w:val="20"/>
          <w:szCs w:val="20"/>
        </w:rPr>
        <w:t>”</w:t>
      </w:r>
      <w:bookmarkEnd w:id="0"/>
      <w:bookmarkEnd w:id="1"/>
    </w:p>
    <w:p w14:paraId="5CB6FA93" w14:textId="77777777" w:rsidR="00952836" w:rsidRPr="00A831C1" w:rsidRDefault="00952836" w:rsidP="0077106B">
      <w:pPr>
        <w:jc w:val="both"/>
        <w:rPr>
          <w:rFonts w:ascii="Montserrat" w:hAnsi="Montserrat" w:cs="Arial"/>
          <w:sz w:val="20"/>
          <w:szCs w:val="20"/>
        </w:rPr>
      </w:pPr>
    </w:p>
    <w:p w14:paraId="6B387B82" w14:textId="73DB1836" w:rsidR="00113A2F" w:rsidRPr="00A831C1" w:rsidRDefault="0013632D" w:rsidP="0077106B">
      <w:pPr>
        <w:ind w:left="360"/>
        <w:jc w:val="both"/>
        <w:rPr>
          <w:rFonts w:ascii="Montserrat" w:hAnsi="Montserrat" w:cs="Arial"/>
          <w:b/>
          <w:bCs/>
          <w:sz w:val="20"/>
          <w:szCs w:val="20"/>
        </w:rPr>
      </w:pPr>
      <w:r w:rsidRPr="00A831C1">
        <w:rPr>
          <w:rFonts w:ascii="Montserrat" w:hAnsi="Montserrat" w:cs="Arial"/>
          <w:sz w:val="20"/>
          <w:szCs w:val="20"/>
        </w:rPr>
        <w:t xml:space="preserve">La tabla siguiente muestra los requerimientos para el </w:t>
      </w:r>
      <w:r w:rsidRPr="00A831C1">
        <w:rPr>
          <w:rFonts w:ascii="Montserrat" w:hAnsi="Montserrat" w:cs="Arial"/>
          <w:b/>
          <w:bCs/>
          <w:sz w:val="20"/>
          <w:szCs w:val="20"/>
        </w:rPr>
        <w:t>“</w:t>
      </w:r>
      <w:r w:rsidR="002A197A" w:rsidRPr="00A831C1">
        <w:rPr>
          <w:rFonts w:ascii="Montserrat" w:hAnsi="Montserrat" w:cs="Arial"/>
          <w:b/>
          <w:bCs/>
          <w:sz w:val="20"/>
          <w:szCs w:val="20"/>
        </w:rPr>
        <w:t xml:space="preserve">Servicio de Uso de Licenciamiento y Soporte Técnico y Software de Respaldos </w:t>
      </w:r>
      <w:r w:rsidR="00A60DA6" w:rsidRPr="00A831C1">
        <w:rPr>
          <w:rFonts w:ascii="Montserrat" w:hAnsi="Montserrat" w:cs="Arial"/>
          <w:b/>
          <w:bCs/>
          <w:sz w:val="20"/>
          <w:szCs w:val="20"/>
        </w:rPr>
        <w:t>2026</w:t>
      </w:r>
      <w:r w:rsidR="002A197A" w:rsidRPr="00A831C1">
        <w:rPr>
          <w:rFonts w:ascii="Montserrat" w:hAnsi="Montserrat" w:cs="Arial"/>
          <w:b/>
          <w:bCs/>
          <w:sz w:val="20"/>
          <w:szCs w:val="20"/>
        </w:rPr>
        <w:t xml:space="preserve"> (Huawei)</w:t>
      </w:r>
      <w:r w:rsidRPr="00A831C1">
        <w:rPr>
          <w:rFonts w:ascii="Montserrat" w:hAnsi="Montserrat" w:cs="Arial"/>
          <w:b/>
          <w:bCs/>
          <w:sz w:val="20"/>
          <w:szCs w:val="20"/>
        </w:rPr>
        <w:t>”:</w:t>
      </w:r>
    </w:p>
    <w:p w14:paraId="0C215729" w14:textId="77777777" w:rsidR="009949D7" w:rsidRPr="00A831C1" w:rsidRDefault="009949D7" w:rsidP="0077106B">
      <w:pPr>
        <w:jc w:val="both"/>
        <w:rPr>
          <w:rFonts w:ascii="Montserrat" w:hAnsi="Montserrat" w:cs="Arial"/>
          <w:b/>
          <w:bCs/>
          <w:sz w:val="20"/>
          <w:szCs w:val="20"/>
        </w:rPr>
      </w:pPr>
    </w:p>
    <w:tbl>
      <w:tblPr>
        <w:tblStyle w:val="Tablaconcuadrcula"/>
        <w:tblW w:w="9634" w:type="dxa"/>
        <w:jc w:val="center"/>
        <w:tblLook w:val="04A0" w:firstRow="1" w:lastRow="0" w:firstColumn="1" w:lastColumn="0" w:noHBand="0" w:noVBand="1"/>
      </w:tblPr>
      <w:tblGrid>
        <w:gridCol w:w="1785"/>
        <w:gridCol w:w="6007"/>
        <w:gridCol w:w="1842"/>
      </w:tblGrid>
      <w:tr w:rsidR="00AB0526" w:rsidRPr="00A831C1" w14:paraId="1F1402DB" w14:textId="77777777" w:rsidTr="00AB0526">
        <w:trPr>
          <w:trHeight w:val="222"/>
          <w:jc w:val="center"/>
        </w:trPr>
        <w:tc>
          <w:tcPr>
            <w:tcW w:w="1770" w:type="dxa"/>
            <w:vAlign w:val="center"/>
            <w:hideMark/>
          </w:tcPr>
          <w:p w14:paraId="6417A105" w14:textId="77777777" w:rsidR="00AB0526" w:rsidRPr="00A831C1" w:rsidRDefault="00AB0526" w:rsidP="00AB0526">
            <w:pPr>
              <w:jc w:val="center"/>
              <w:rPr>
                <w:rFonts w:ascii="Montserrat" w:hAnsi="Montserrat"/>
                <w:b/>
                <w:bCs/>
                <w:sz w:val="20"/>
                <w:szCs w:val="20"/>
              </w:rPr>
            </w:pPr>
            <w:r w:rsidRPr="00A831C1">
              <w:rPr>
                <w:rFonts w:ascii="Montserrat" w:hAnsi="Montserrat"/>
                <w:b/>
                <w:bCs/>
                <w:sz w:val="20"/>
                <w:szCs w:val="20"/>
              </w:rPr>
              <w:t>Concepto</w:t>
            </w:r>
          </w:p>
        </w:tc>
        <w:tc>
          <w:tcPr>
            <w:tcW w:w="6022" w:type="dxa"/>
            <w:vAlign w:val="center"/>
            <w:hideMark/>
          </w:tcPr>
          <w:p w14:paraId="79892DF4" w14:textId="77777777" w:rsidR="00AB0526" w:rsidRPr="00A831C1" w:rsidRDefault="00AB0526" w:rsidP="00AB0526">
            <w:pPr>
              <w:jc w:val="center"/>
              <w:rPr>
                <w:rFonts w:ascii="Montserrat" w:hAnsi="Montserrat"/>
                <w:b/>
                <w:bCs/>
                <w:sz w:val="20"/>
                <w:szCs w:val="20"/>
              </w:rPr>
            </w:pPr>
            <w:r w:rsidRPr="00A831C1">
              <w:rPr>
                <w:rFonts w:ascii="Montserrat" w:hAnsi="Montserrat"/>
                <w:b/>
                <w:bCs/>
                <w:sz w:val="20"/>
                <w:szCs w:val="20"/>
              </w:rPr>
              <w:t>Descripción</w:t>
            </w:r>
          </w:p>
        </w:tc>
        <w:tc>
          <w:tcPr>
            <w:tcW w:w="1842" w:type="dxa"/>
            <w:vAlign w:val="center"/>
            <w:hideMark/>
          </w:tcPr>
          <w:p w14:paraId="1EB4F47C" w14:textId="7A01CF1B" w:rsidR="00AB0526" w:rsidRPr="00A831C1" w:rsidRDefault="00AB0526" w:rsidP="00AB0526">
            <w:pPr>
              <w:jc w:val="center"/>
              <w:rPr>
                <w:rFonts w:ascii="Montserrat" w:hAnsi="Montserrat"/>
                <w:b/>
                <w:bCs/>
                <w:sz w:val="20"/>
                <w:szCs w:val="20"/>
              </w:rPr>
            </w:pPr>
            <w:r w:rsidRPr="00A831C1">
              <w:rPr>
                <w:rFonts w:ascii="Montserrat" w:hAnsi="Montserrat"/>
                <w:b/>
                <w:bCs/>
                <w:sz w:val="20"/>
                <w:szCs w:val="20"/>
              </w:rPr>
              <w:t>Cantidad de Licenciamiento</w:t>
            </w:r>
          </w:p>
        </w:tc>
      </w:tr>
      <w:tr w:rsidR="00AB0526" w:rsidRPr="00A831C1" w14:paraId="1EBD060F" w14:textId="77777777" w:rsidTr="00AB0526">
        <w:trPr>
          <w:trHeight w:val="222"/>
          <w:jc w:val="center"/>
        </w:trPr>
        <w:tc>
          <w:tcPr>
            <w:tcW w:w="1770" w:type="dxa"/>
            <w:vMerge w:val="restart"/>
            <w:vAlign w:val="center"/>
            <w:hideMark/>
          </w:tcPr>
          <w:p w14:paraId="5DBE3BD0" w14:textId="6202D956" w:rsidR="00AB0526" w:rsidRPr="00A831C1" w:rsidRDefault="00097658" w:rsidP="00AB0526">
            <w:pPr>
              <w:jc w:val="center"/>
              <w:rPr>
                <w:rFonts w:ascii="Montserrat" w:hAnsi="Montserrat"/>
                <w:sz w:val="20"/>
                <w:szCs w:val="20"/>
              </w:rPr>
            </w:pPr>
            <w:r w:rsidRPr="00097658">
              <w:rPr>
                <w:rFonts w:ascii="Montserrat" w:hAnsi="Montserrat"/>
                <w:sz w:val="20"/>
                <w:szCs w:val="20"/>
              </w:rPr>
              <w:t xml:space="preserve">Derecho de uso de licenciamiento, suscripción, actualización y </w:t>
            </w:r>
            <w:proofErr w:type="spellStart"/>
            <w:r w:rsidRPr="00097658">
              <w:rPr>
                <w:rFonts w:ascii="Montserrat" w:hAnsi="Montserrat"/>
                <w:sz w:val="20"/>
                <w:szCs w:val="20"/>
              </w:rPr>
              <w:t>versionamiento</w:t>
            </w:r>
            <w:proofErr w:type="spellEnd"/>
          </w:p>
        </w:tc>
        <w:tc>
          <w:tcPr>
            <w:tcW w:w="6022" w:type="dxa"/>
            <w:vAlign w:val="center"/>
            <w:hideMark/>
          </w:tcPr>
          <w:p w14:paraId="66097380" w14:textId="77777777" w:rsidR="00AB0526" w:rsidRPr="00A831C1" w:rsidRDefault="00AB0526" w:rsidP="00AB0526">
            <w:pPr>
              <w:jc w:val="center"/>
              <w:rPr>
                <w:rFonts w:ascii="Montserrat" w:hAnsi="Montserrat"/>
                <w:sz w:val="20"/>
                <w:szCs w:val="20"/>
              </w:rPr>
            </w:pPr>
            <w:r w:rsidRPr="00A831C1">
              <w:rPr>
                <w:rFonts w:ascii="Montserrat" w:hAnsi="Montserrat"/>
                <w:sz w:val="20"/>
                <w:szCs w:val="20"/>
              </w:rPr>
              <w:t>Hybrid Cloud Infrastructure Services for HCS-Propósito General - por servidor, por 1 año</w:t>
            </w:r>
          </w:p>
        </w:tc>
        <w:tc>
          <w:tcPr>
            <w:tcW w:w="1842" w:type="dxa"/>
            <w:vAlign w:val="center"/>
            <w:hideMark/>
          </w:tcPr>
          <w:p w14:paraId="13A0E6A5" w14:textId="4A38C7F3" w:rsidR="00AB0526" w:rsidRPr="00A831C1" w:rsidRDefault="00AB0526" w:rsidP="00AB0526">
            <w:pPr>
              <w:jc w:val="center"/>
              <w:rPr>
                <w:rFonts w:ascii="Montserrat" w:hAnsi="Montserrat"/>
                <w:sz w:val="20"/>
                <w:szCs w:val="20"/>
              </w:rPr>
            </w:pPr>
            <w:r w:rsidRPr="00A831C1">
              <w:rPr>
                <w:rFonts w:ascii="Montserrat" w:hAnsi="Montserrat"/>
                <w:sz w:val="20"/>
                <w:szCs w:val="20"/>
              </w:rPr>
              <w:t>24</w:t>
            </w:r>
            <w:r w:rsidR="00634518" w:rsidRPr="00A831C1">
              <w:rPr>
                <w:rFonts w:ascii="Montserrat" w:hAnsi="Montserrat"/>
                <w:sz w:val="20"/>
                <w:szCs w:val="20"/>
              </w:rPr>
              <w:t>5</w:t>
            </w:r>
          </w:p>
        </w:tc>
      </w:tr>
      <w:tr w:rsidR="00AB0526" w:rsidRPr="00A831C1" w14:paraId="19DD1474" w14:textId="77777777" w:rsidTr="00AB0526">
        <w:trPr>
          <w:trHeight w:val="222"/>
          <w:jc w:val="center"/>
        </w:trPr>
        <w:tc>
          <w:tcPr>
            <w:tcW w:w="1770" w:type="dxa"/>
            <w:vMerge/>
            <w:vAlign w:val="center"/>
            <w:hideMark/>
          </w:tcPr>
          <w:p w14:paraId="549E372D" w14:textId="77777777" w:rsidR="00AB0526" w:rsidRPr="00A831C1" w:rsidRDefault="00AB0526" w:rsidP="00AB0526">
            <w:pPr>
              <w:jc w:val="center"/>
              <w:rPr>
                <w:rFonts w:ascii="Montserrat" w:hAnsi="Montserrat"/>
                <w:sz w:val="20"/>
                <w:szCs w:val="20"/>
              </w:rPr>
            </w:pPr>
          </w:p>
        </w:tc>
        <w:tc>
          <w:tcPr>
            <w:tcW w:w="6022" w:type="dxa"/>
            <w:vAlign w:val="center"/>
            <w:hideMark/>
          </w:tcPr>
          <w:p w14:paraId="54B7AF5C" w14:textId="77777777" w:rsidR="00AB0526" w:rsidRPr="00A831C1" w:rsidRDefault="00AB0526" w:rsidP="00AB0526">
            <w:pPr>
              <w:jc w:val="center"/>
              <w:rPr>
                <w:rFonts w:ascii="Montserrat" w:hAnsi="Montserrat"/>
                <w:sz w:val="20"/>
                <w:szCs w:val="20"/>
              </w:rPr>
            </w:pPr>
            <w:r w:rsidRPr="00A831C1">
              <w:rPr>
                <w:rFonts w:ascii="Montserrat" w:hAnsi="Montserrat"/>
                <w:sz w:val="20"/>
                <w:szCs w:val="20"/>
              </w:rPr>
              <w:t>Bare Metal Server for HCS- Propósito General- por host, por 1 año</w:t>
            </w:r>
          </w:p>
        </w:tc>
        <w:tc>
          <w:tcPr>
            <w:tcW w:w="1842" w:type="dxa"/>
            <w:vAlign w:val="center"/>
            <w:hideMark/>
          </w:tcPr>
          <w:p w14:paraId="25CF397C" w14:textId="39805DB6" w:rsidR="00AB0526" w:rsidRPr="00A831C1" w:rsidRDefault="00EC0B5A" w:rsidP="00AB0526">
            <w:pPr>
              <w:jc w:val="center"/>
              <w:rPr>
                <w:rFonts w:ascii="Montserrat" w:hAnsi="Montserrat"/>
                <w:sz w:val="20"/>
                <w:szCs w:val="20"/>
              </w:rPr>
            </w:pPr>
            <w:r w:rsidRPr="00A831C1">
              <w:rPr>
                <w:rFonts w:ascii="Montserrat" w:hAnsi="Montserrat"/>
                <w:sz w:val="20"/>
                <w:szCs w:val="20"/>
              </w:rPr>
              <w:t>5</w:t>
            </w:r>
          </w:p>
        </w:tc>
      </w:tr>
      <w:tr w:rsidR="00AB0526" w:rsidRPr="00A831C1" w14:paraId="17C1A203" w14:textId="77777777" w:rsidTr="00AB0526">
        <w:trPr>
          <w:trHeight w:val="222"/>
          <w:jc w:val="center"/>
        </w:trPr>
        <w:tc>
          <w:tcPr>
            <w:tcW w:w="1770" w:type="dxa"/>
            <w:vMerge/>
            <w:vAlign w:val="center"/>
            <w:hideMark/>
          </w:tcPr>
          <w:p w14:paraId="516667C7" w14:textId="77777777" w:rsidR="00AB0526" w:rsidRPr="00A831C1" w:rsidRDefault="00AB0526" w:rsidP="00AB0526">
            <w:pPr>
              <w:jc w:val="center"/>
              <w:rPr>
                <w:rFonts w:ascii="Montserrat" w:hAnsi="Montserrat"/>
                <w:sz w:val="20"/>
                <w:szCs w:val="20"/>
              </w:rPr>
            </w:pPr>
          </w:p>
        </w:tc>
        <w:tc>
          <w:tcPr>
            <w:tcW w:w="6022" w:type="dxa"/>
            <w:vAlign w:val="center"/>
            <w:hideMark/>
          </w:tcPr>
          <w:p w14:paraId="60A81BA0" w14:textId="77777777" w:rsidR="00AB0526" w:rsidRPr="00A831C1" w:rsidRDefault="00AB0526" w:rsidP="00AB0526">
            <w:pPr>
              <w:jc w:val="center"/>
              <w:rPr>
                <w:rFonts w:ascii="Montserrat" w:hAnsi="Montserrat"/>
                <w:sz w:val="20"/>
                <w:szCs w:val="20"/>
                <w:lang w:val="en-US"/>
              </w:rPr>
            </w:pPr>
            <w:r w:rsidRPr="00A831C1">
              <w:rPr>
                <w:rFonts w:ascii="Montserrat" w:hAnsi="Montserrat"/>
                <w:sz w:val="20"/>
                <w:szCs w:val="20"/>
                <w:lang w:val="en-US"/>
              </w:rPr>
              <w:t xml:space="preserve">Cloud Container Engine for HCS 100vCPU, </w:t>
            </w:r>
            <w:proofErr w:type="spellStart"/>
            <w:r w:rsidRPr="00A831C1">
              <w:rPr>
                <w:rFonts w:ascii="Montserrat" w:hAnsi="Montserrat"/>
                <w:sz w:val="20"/>
                <w:szCs w:val="20"/>
                <w:lang w:val="en-US"/>
              </w:rPr>
              <w:t>por</w:t>
            </w:r>
            <w:proofErr w:type="spellEnd"/>
            <w:r w:rsidRPr="00A831C1">
              <w:rPr>
                <w:rFonts w:ascii="Montserrat" w:hAnsi="Montserrat"/>
                <w:sz w:val="20"/>
                <w:szCs w:val="20"/>
                <w:lang w:val="en-US"/>
              </w:rPr>
              <w:t xml:space="preserve"> 1 </w:t>
            </w:r>
            <w:proofErr w:type="spellStart"/>
            <w:r w:rsidRPr="00A831C1">
              <w:rPr>
                <w:rFonts w:ascii="Montserrat" w:hAnsi="Montserrat"/>
                <w:sz w:val="20"/>
                <w:szCs w:val="20"/>
                <w:lang w:val="en-US"/>
              </w:rPr>
              <w:t>año</w:t>
            </w:r>
            <w:proofErr w:type="spellEnd"/>
          </w:p>
        </w:tc>
        <w:tc>
          <w:tcPr>
            <w:tcW w:w="1842" w:type="dxa"/>
            <w:vAlign w:val="center"/>
            <w:hideMark/>
          </w:tcPr>
          <w:p w14:paraId="2C38BD44" w14:textId="76B3A1E3" w:rsidR="00AB0526" w:rsidRPr="00A831C1" w:rsidRDefault="00634518" w:rsidP="00AB0526">
            <w:pPr>
              <w:jc w:val="center"/>
              <w:rPr>
                <w:rFonts w:ascii="Montserrat" w:hAnsi="Montserrat"/>
                <w:sz w:val="20"/>
                <w:szCs w:val="20"/>
              </w:rPr>
            </w:pPr>
            <w:r w:rsidRPr="00A831C1">
              <w:rPr>
                <w:rFonts w:ascii="Montserrat" w:hAnsi="Montserrat"/>
                <w:sz w:val="20"/>
                <w:szCs w:val="20"/>
              </w:rPr>
              <w:t>8</w:t>
            </w:r>
          </w:p>
        </w:tc>
      </w:tr>
      <w:tr w:rsidR="00AB0526" w:rsidRPr="00A831C1" w14:paraId="2492D3B5" w14:textId="77777777" w:rsidTr="00AB0526">
        <w:trPr>
          <w:trHeight w:val="222"/>
          <w:jc w:val="center"/>
        </w:trPr>
        <w:tc>
          <w:tcPr>
            <w:tcW w:w="1770" w:type="dxa"/>
            <w:vMerge/>
            <w:vAlign w:val="center"/>
            <w:hideMark/>
          </w:tcPr>
          <w:p w14:paraId="7A710B6D" w14:textId="77777777" w:rsidR="00AB0526" w:rsidRPr="00A831C1" w:rsidRDefault="00AB0526" w:rsidP="00AB0526">
            <w:pPr>
              <w:jc w:val="center"/>
              <w:rPr>
                <w:rFonts w:ascii="Montserrat" w:hAnsi="Montserrat"/>
                <w:sz w:val="20"/>
                <w:szCs w:val="20"/>
              </w:rPr>
            </w:pPr>
          </w:p>
        </w:tc>
        <w:tc>
          <w:tcPr>
            <w:tcW w:w="6022" w:type="dxa"/>
            <w:vAlign w:val="center"/>
            <w:hideMark/>
          </w:tcPr>
          <w:p w14:paraId="5DD05998" w14:textId="77777777" w:rsidR="00AB0526" w:rsidRPr="00A831C1" w:rsidRDefault="00AB0526" w:rsidP="00AB0526">
            <w:pPr>
              <w:jc w:val="center"/>
              <w:rPr>
                <w:rFonts w:ascii="Montserrat" w:hAnsi="Montserrat"/>
                <w:sz w:val="20"/>
                <w:szCs w:val="20"/>
                <w:lang w:val="en-US"/>
              </w:rPr>
            </w:pPr>
            <w:r w:rsidRPr="00A831C1">
              <w:rPr>
                <w:rFonts w:ascii="Montserrat" w:hAnsi="Montserrat"/>
                <w:sz w:val="20"/>
                <w:szCs w:val="20"/>
                <w:lang w:val="en-US"/>
              </w:rPr>
              <w:t xml:space="preserve">SDN Network Service for HCS-per 10vCPU, </w:t>
            </w:r>
            <w:proofErr w:type="spellStart"/>
            <w:r w:rsidRPr="00A831C1">
              <w:rPr>
                <w:rFonts w:ascii="Montserrat" w:hAnsi="Montserrat"/>
                <w:sz w:val="20"/>
                <w:szCs w:val="20"/>
                <w:lang w:val="en-US"/>
              </w:rPr>
              <w:t>por</w:t>
            </w:r>
            <w:proofErr w:type="spellEnd"/>
            <w:r w:rsidRPr="00A831C1">
              <w:rPr>
                <w:rFonts w:ascii="Montserrat" w:hAnsi="Montserrat"/>
                <w:sz w:val="20"/>
                <w:szCs w:val="20"/>
                <w:lang w:val="en-US"/>
              </w:rPr>
              <w:t xml:space="preserve"> 1 </w:t>
            </w:r>
            <w:proofErr w:type="spellStart"/>
            <w:r w:rsidRPr="00A831C1">
              <w:rPr>
                <w:rFonts w:ascii="Montserrat" w:hAnsi="Montserrat"/>
                <w:sz w:val="20"/>
                <w:szCs w:val="20"/>
                <w:lang w:val="en-US"/>
              </w:rPr>
              <w:t>año</w:t>
            </w:r>
            <w:proofErr w:type="spellEnd"/>
          </w:p>
        </w:tc>
        <w:tc>
          <w:tcPr>
            <w:tcW w:w="1842" w:type="dxa"/>
            <w:vAlign w:val="center"/>
            <w:hideMark/>
          </w:tcPr>
          <w:p w14:paraId="1D0A05F2" w14:textId="013125CA" w:rsidR="00AB0526" w:rsidRPr="00A831C1" w:rsidRDefault="00634518" w:rsidP="00AB0526">
            <w:pPr>
              <w:jc w:val="center"/>
              <w:rPr>
                <w:rFonts w:ascii="Montserrat" w:hAnsi="Montserrat"/>
                <w:sz w:val="20"/>
                <w:szCs w:val="20"/>
              </w:rPr>
            </w:pPr>
            <w:r w:rsidRPr="00A831C1">
              <w:rPr>
                <w:rFonts w:ascii="Montserrat" w:hAnsi="Montserrat"/>
                <w:sz w:val="20"/>
                <w:szCs w:val="20"/>
              </w:rPr>
              <w:t>3</w:t>
            </w:r>
            <w:r w:rsidR="00AB0526" w:rsidRPr="00A831C1">
              <w:rPr>
                <w:rFonts w:ascii="Montserrat" w:hAnsi="Montserrat"/>
                <w:sz w:val="20"/>
                <w:szCs w:val="20"/>
              </w:rPr>
              <w:t>,</w:t>
            </w:r>
            <w:r w:rsidRPr="00A831C1">
              <w:rPr>
                <w:rFonts w:ascii="Montserrat" w:hAnsi="Montserrat"/>
                <w:sz w:val="20"/>
                <w:szCs w:val="20"/>
              </w:rPr>
              <w:t>347</w:t>
            </w:r>
          </w:p>
        </w:tc>
      </w:tr>
      <w:tr w:rsidR="00AB0526" w:rsidRPr="00A831C1" w14:paraId="739F8E27" w14:textId="77777777" w:rsidTr="00AB0526">
        <w:trPr>
          <w:trHeight w:val="222"/>
          <w:jc w:val="center"/>
        </w:trPr>
        <w:tc>
          <w:tcPr>
            <w:tcW w:w="1770" w:type="dxa"/>
            <w:vMerge/>
            <w:vAlign w:val="center"/>
            <w:hideMark/>
          </w:tcPr>
          <w:p w14:paraId="50B54053" w14:textId="77777777" w:rsidR="00AB0526" w:rsidRPr="00A831C1" w:rsidRDefault="00AB0526" w:rsidP="00AB0526">
            <w:pPr>
              <w:jc w:val="center"/>
              <w:rPr>
                <w:rFonts w:ascii="Montserrat" w:hAnsi="Montserrat"/>
                <w:sz w:val="20"/>
                <w:szCs w:val="20"/>
              </w:rPr>
            </w:pPr>
          </w:p>
        </w:tc>
        <w:tc>
          <w:tcPr>
            <w:tcW w:w="6022" w:type="dxa"/>
            <w:vAlign w:val="center"/>
            <w:hideMark/>
          </w:tcPr>
          <w:p w14:paraId="54719B39" w14:textId="77777777" w:rsidR="00AB0526" w:rsidRPr="00A831C1" w:rsidRDefault="00AB0526" w:rsidP="00AB0526">
            <w:pPr>
              <w:jc w:val="center"/>
              <w:rPr>
                <w:rFonts w:ascii="Montserrat" w:hAnsi="Montserrat"/>
                <w:sz w:val="20"/>
                <w:szCs w:val="20"/>
                <w:lang w:val="en-US"/>
              </w:rPr>
            </w:pPr>
            <w:r w:rsidRPr="00A831C1">
              <w:rPr>
                <w:rFonts w:ascii="Montserrat" w:hAnsi="Montserrat"/>
                <w:sz w:val="20"/>
                <w:szCs w:val="20"/>
                <w:lang w:val="en-US"/>
              </w:rPr>
              <w:t>Hybrid Cloud CMP Service for HCS-</w:t>
            </w:r>
            <w:proofErr w:type="spellStart"/>
            <w:r w:rsidRPr="00A831C1">
              <w:rPr>
                <w:rFonts w:ascii="Montserrat" w:hAnsi="Montserrat"/>
                <w:sz w:val="20"/>
                <w:szCs w:val="20"/>
                <w:lang w:val="en-US"/>
              </w:rPr>
              <w:t>ManageOne</w:t>
            </w:r>
            <w:proofErr w:type="spellEnd"/>
            <w:r w:rsidRPr="00A831C1">
              <w:rPr>
                <w:rFonts w:ascii="Montserrat" w:hAnsi="Montserrat"/>
                <w:sz w:val="20"/>
                <w:szCs w:val="20"/>
                <w:lang w:val="en-US"/>
              </w:rPr>
              <w:t xml:space="preserve"> Advanced-</w:t>
            </w:r>
            <w:proofErr w:type="spellStart"/>
            <w:r w:rsidRPr="00A831C1">
              <w:rPr>
                <w:rFonts w:ascii="Montserrat" w:hAnsi="Montserrat"/>
                <w:sz w:val="20"/>
                <w:szCs w:val="20"/>
                <w:lang w:val="en-US"/>
              </w:rPr>
              <w:t>por</w:t>
            </w:r>
            <w:proofErr w:type="spellEnd"/>
            <w:r w:rsidRPr="00A831C1">
              <w:rPr>
                <w:rFonts w:ascii="Montserrat" w:hAnsi="Montserrat"/>
                <w:sz w:val="20"/>
                <w:szCs w:val="20"/>
                <w:lang w:val="en-US"/>
              </w:rPr>
              <w:t xml:space="preserve"> Suite, </w:t>
            </w:r>
            <w:proofErr w:type="spellStart"/>
            <w:r w:rsidRPr="00A831C1">
              <w:rPr>
                <w:rFonts w:ascii="Montserrat" w:hAnsi="Montserrat"/>
                <w:sz w:val="20"/>
                <w:szCs w:val="20"/>
                <w:lang w:val="en-US"/>
              </w:rPr>
              <w:t>por</w:t>
            </w:r>
            <w:proofErr w:type="spellEnd"/>
            <w:r w:rsidRPr="00A831C1">
              <w:rPr>
                <w:rFonts w:ascii="Montserrat" w:hAnsi="Montserrat"/>
                <w:sz w:val="20"/>
                <w:szCs w:val="20"/>
                <w:lang w:val="en-US"/>
              </w:rPr>
              <w:t xml:space="preserve"> 1 </w:t>
            </w:r>
            <w:proofErr w:type="spellStart"/>
            <w:r w:rsidRPr="00A831C1">
              <w:rPr>
                <w:rFonts w:ascii="Montserrat" w:hAnsi="Montserrat"/>
                <w:sz w:val="20"/>
                <w:szCs w:val="20"/>
                <w:lang w:val="en-US"/>
              </w:rPr>
              <w:t>año</w:t>
            </w:r>
            <w:proofErr w:type="spellEnd"/>
          </w:p>
        </w:tc>
        <w:tc>
          <w:tcPr>
            <w:tcW w:w="1842" w:type="dxa"/>
            <w:vAlign w:val="center"/>
            <w:hideMark/>
          </w:tcPr>
          <w:p w14:paraId="255CC934" w14:textId="77777777" w:rsidR="00AB0526" w:rsidRPr="00A831C1" w:rsidRDefault="00AB0526" w:rsidP="00AB0526">
            <w:pPr>
              <w:jc w:val="center"/>
              <w:rPr>
                <w:rFonts w:ascii="Montserrat" w:hAnsi="Montserrat"/>
                <w:sz w:val="20"/>
                <w:szCs w:val="20"/>
              </w:rPr>
            </w:pPr>
            <w:r w:rsidRPr="00A831C1">
              <w:rPr>
                <w:rFonts w:ascii="Montserrat" w:hAnsi="Montserrat"/>
                <w:sz w:val="20"/>
                <w:szCs w:val="20"/>
              </w:rPr>
              <w:t>1</w:t>
            </w:r>
          </w:p>
        </w:tc>
      </w:tr>
      <w:tr w:rsidR="00AB0526" w:rsidRPr="00A831C1" w14:paraId="352F595C" w14:textId="77777777" w:rsidTr="00AB0526">
        <w:trPr>
          <w:trHeight w:val="222"/>
          <w:jc w:val="center"/>
        </w:trPr>
        <w:tc>
          <w:tcPr>
            <w:tcW w:w="1770" w:type="dxa"/>
            <w:vMerge/>
            <w:vAlign w:val="center"/>
            <w:hideMark/>
          </w:tcPr>
          <w:p w14:paraId="4B1D6C32" w14:textId="77777777" w:rsidR="00AB0526" w:rsidRPr="00A831C1" w:rsidRDefault="00AB0526" w:rsidP="00AB0526">
            <w:pPr>
              <w:jc w:val="center"/>
              <w:rPr>
                <w:rFonts w:ascii="Montserrat" w:hAnsi="Montserrat"/>
                <w:sz w:val="20"/>
                <w:szCs w:val="20"/>
              </w:rPr>
            </w:pPr>
          </w:p>
        </w:tc>
        <w:tc>
          <w:tcPr>
            <w:tcW w:w="6022" w:type="dxa"/>
            <w:vAlign w:val="center"/>
            <w:hideMark/>
          </w:tcPr>
          <w:p w14:paraId="42CCA816" w14:textId="77777777" w:rsidR="00AB0526" w:rsidRPr="00A831C1" w:rsidRDefault="00AB0526" w:rsidP="00AB0526">
            <w:pPr>
              <w:jc w:val="center"/>
              <w:rPr>
                <w:rFonts w:ascii="Montserrat" w:hAnsi="Montserrat"/>
                <w:sz w:val="20"/>
                <w:szCs w:val="20"/>
              </w:rPr>
            </w:pPr>
            <w:r w:rsidRPr="00A831C1">
              <w:rPr>
                <w:rFonts w:ascii="Montserrat" w:hAnsi="Montserrat"/>
                <w:sz w:val="20"/>
                <w:szCs w:val="20"/>
              </w:rPr>
              <w:t>Hybrid Cloud CMP Service for HCS-Service Center Advanced-por CPU, por 1 año</w:t>
            </w:r>
          </w:p>
        </w:tc>
        <w:tc>
          <w:tcPr>
            <w:tcW w:w="1842" w:type="dxa"/>
            <w:vAlign w:val="center"/>
            <w:hideMark/>
          </w:tcPr>
          <w:p w14:paraId="40591960" w14:textId="345191E2" w:rsidR="00AB0526" w:rsidRPr="00A831C1" w:rsidRDefault="00634518" w:rsidP="00AB0526">
            <w:pPr>
              <w:jc w:val="center"/>
              <w:rPr>
                <w:rFonts w:ascii="Montserrat" w:hAnsi="Montserrat"/>
                <w:sz w:val="20"/>
                <w:szCs w:val="20"/>
              </w:rPr>
            </w:pPr>
            <w:r w:rsidRPr="00A831C1">
              <w:rPr>
                <w:rFonts w:ascii="Montserrat" w:hAnsi="Montserrat"/>
                <w:sz w:val="20"/>
                <w:szCs w:val="20"/>
              </w:rPr>
              <w:t>582</w:t>
            </w:r>
          </w:p>
        </w:tc>
      </w:tr>
      <w:tr w:rsidR="00AB0526" w:rsidRPr="00A831C1" w14:paraId="744F559C" w14:textId="77777777" w:rsidTr="00AB0526">
        <w:trPr>
          <w:trHeight w:val="334"/>
          <w:jc w:val="center"/>
        </w:trPr>
        <w:tc>
          <w:tcPr>
            <w:tcW w:w="1770" w:type="dxa"/>
            <w:vMerge/>
            <w:vAlign w:val="center"/>
            <w:hideMark/>
          </w:tcPr>
          <w:p w14:paraId="7483DDF5" w14:textId="77777777" w:rsidR="00AB0526" w:rsidRPr="00A831C1" w:rsidRDefault="00AB0526" w:rsidP="00AB0526">
            <w:pPr>
              <w:jc w:val="center"/>
              <w:rPr>
                <w:rFonts w:ascii="Montserrat" w:hAnsi="Montserrat"/>
                <w:sz w:val="20"/>
                <w:szCs w:val="20"/>
              </w:rPr>
            </w:pPr>
          </w:p>
        </w:tc>
        <w:tc>
          <w:tcPr>
            <w:tcW w:w="6022" w:type="dxa"/>
            <w:vAlign w:val="center"/>
            <w:hideMark/>
          </w:tcPr>
          <w:p w14:paraId="01E70169" w14:textId="77777777" w:rsidR="00AB0526" w:rsidRPr="00A831C1" w:rsidRDefault="00AB0526" w:rsidP="00AB0526">
            <w:pPr>
              <w:jc w:val="center"/>
              <w:rPr>
                <w:rFonts w:ascii="Montserrat" w:hAnsi="Montserrat"/>
                <w:sz w:val="20"/>
                <w:szCs w:val="20"/>
              </w:rPr>
            </w:pPr>
            <w:r w:rsidRPr="00A831C1">
              <w:rPr>
                <w:rFonts w:ascii="Montserrat" w:hAnsi="Montserrat"/>
                <w:sz w:val="20"/>
                <w:szCs w:val="20"/>
              </w:rPr>
              <w:t>Hybrid Cloud CMP Service for HCS-OperationCenter Advanced-por Dispositivo, por 1 año</w:t>
            </w:r>
          </w:p>
        </w:tc>
        <w:tc>
          <w:tcPr>
            <w:tcW w:w="1842" w:type="dxa"/>
            <w:vAlign w:val="center"/>
            <w:hideMark/>
          </w:tcPr>
          <w:p w14:paraId="162DC0EF" w14:textId="7CC4D62A" w:rsidR="00AB0526" w:rsidRPr="00A831C1" w:rsidRDefault="00634518" w:rsidP="00AB0526">
            <w:pPr>
              <w:jc w:val="center"/>
              <w:rPr>
                <w:rFonts w:ascii="Montserrat" w:hAnsi="Montserrat"/>
                <w:sz w:val="20"/>
                <w:szCs w:val="20"/>
              </w:rPr>
            </w:pPr>
            <w:r w:rsidRPr="00A831C1">
              <w:rPr>
                <w:rFonts w:ascii="Montserrat" w:hAnsi="Montserrat"/>
                <w:sz w:val="20"/>
                <w:szCs w:val="20"/>
              </w:rPr>
              <w:t>335</w:t>
            </w:r>
          </w:p>
        </w:tc>
      </w:tr>
      <w:tr w:rsidR="00AB0526" w:rsidRPr="00A831C1" w14:paraId="514C910C" w14:textId="77777777" w:rsidTr="00AB0526">
        <w:trPr>
          <w:trHeight w:val="334"/>
          <w:jc w:val="center"/>
        </w:trPr>
        <w:tc>
          <w:tcPr>
            <w:tcW w:w="1770" w:type="dxa"/>
            <w:vMerge/>
            <w:vAlign w:val="center"/>
            <w:hideMark/>
          </w:tcPr>
          <w:p w14:paraId="229428C6" w14:textId="77777777" w:rsidR="00AB0526" w:rsidRPr="00A831C1" w:rsidRDefault="00AB0526" w:rsidP="00AB0526">
            <w:pPr>
              <w:jc w:val="center"/>
              <w:rPr>
                <w:rFonts w:ascii="Montserrat" w:hAnsi="Montserrat"/>
                <w:sz w:val="20"/>
                <w:szCs w:val="20"/>
              </w:rPr>
            </w:pPr>
          </w:p>
        </w:tc>
        <w:tc>
          <w:tcPr>
            <w:tcW w:w="6022" w:type="dxa"/>
            <w:vAlign w:val="center"/>
            <w:hideMark/>
          </w:tcPr>
          <w:p w14:paraId="28ED0B5F" w14:textId="77777777" w:rsidR="00AB0526" w:rsidRPr="00A831C1" w:rsidRDefault="00AB0526" w:rsidP="00AB0526">
            <w:pPr>
              <w:jc w:val="center"/>
              <w:rPr>
                <w:rFonts w:ascii="Montserrat" w:hAnsi="Montserrat"/>
                <w:sz w:val="20"/>
                <w:szCs w:val="20"/>
                <w:lang w:val="en-US"/>
              </w:rPr>
            </w:pPr>
            <w:r w:rsidRPr="00A831C1">
              <w:rPr>
                <w:rFonts w:ascii="Montserrat" w:hAnsi="Montserrat"/>
                <w:sz w:val="20"/>
                <w:szCs w:val="20"/>
                <w:lang w:val="en-US"/>
              </w:rPr>
              <w:t>Hybrid Cloud CMP Service for HCS-</w:t>
            </w:r>
            <w:proofErr w:type="spellStart"/>
            <w:r w:rsidRPr="00A831C1">
              <w:rPr>
                <w:rFonts w:ascii="Montserrat" w:hAnsi="Montserrat"/>
                <w:sz w:val="20"/>
                <w:szCs w:val="20"/>
                <w:lang w:val="en-US"/>
              </w:rPr>
              <w:t>OperationInsight</w:t>
            </w:r>
            <w:proofErr w:type="spellEnd"/>
            <w:r w:rsidRPr="00A831C1">
              <w:rPr>
                <w:rFonts w:ascii="Montserrat" w:hAnsi="Montserrat"/>
                <w:sz w:val="20"/>
                <w:szCs w:val="20"/>
                <w:lang w:val="en-US"/>
              </w:rPr>
              <w:t xml:space="preserve"> Advanced-</w:t>
            </w:r>
            <w:proofErr w:type="spellStart"/>
            <w:r w:rsidRPr="00A831C1">
              <w:rPr>
                <w:rFonts w:ascii="Montserrat" w:hAnsi="Montserrat"/>
                <w:sz w:val="20"/>
                <w:szCs w:val="20"/>
                <w:lang w:val="en-US"/>
              </w:rPr>
              <w:t>por</w:t>
            </w:r>
            <w:proofErr w:type="spellEnd"/>
            <w:r w:rsidRPr="00A831C1">
              <w:rPr>
                <w:rFonts w:ascii="Montserrat" w:hAnsi="Montserrat"/>
                <w:sz w:val="20"/>
                <w:szCs w:val="20"/>
                <w:lang w:val="en-US"/>
              </w:rPr>
              <w:t xml:space="preserve"> Suite, </w:t>
            </w:r>
            <w:proofErr w:type="spellStart"/>
            <w:r w:rsidRPr="00A831C1">
              <w:rPr>
                <w:rFonts w:ascii="Montserrat" w:hAnsi="Montserrat"/>
                <w:sz w:val="20"/>
                <w:szCs w:val="20"/>
                <w:lang w:val="en-US"/>
              </w:rPr>
              <w:t>por</w:t>
            </w:r>
            <w:proofErr w:type="spellEnd"/>
            <w:r w:rsidRPr="00A831C1">
              <w:rPr>
                <w:rFonts w:ascii="Montserrat" w:hAnsi="Montserrat"/>
                <w:sz w:val="20"/>
                <w:szCs w:val="20"/>
                <w:lang w:val="en-US"/>
              </w:rPr>
              <w:t xml:space="preserve"> 1 </w:t>
            </w:r>
            <w:proofErr w:type="spellStart"/>
            <w:r w:rsidRPr="00A831C1">
              <w:rPr>
                <w:rFonts w:ascii="Montserrat" w:hAnsi="Montserrat"/>
                <w:sz w:val="20"/>
                <w:szCs w:val="20"/>
                <w:lang w:val="en-US"/>
              </w:rPr>
              <w:t>año</w:t>
            </w:r>
            <w:proofErr w:type="spellEnd"/>
          </w:p>
        </w:tc>
        <w:tc>
          <w:tcPr>
            <w:tcW w:w="1842" w:type="dxa"/>
            <w:vAlign w:val="center"/>
            <w:hideMark/>
          </w:tcPr>
          <w:p w14:paraId="28DA1461" w14:textId="77777777" w:rsidR="00AB0526" w:rsidRPr="00A831C1" w:rsidRDefault="00AB0526" w:rsidP="00AB0526">
            <w:pPr>
              <w:jc w:val="center"/>
              <w:rPr>
                <w:rFonts w:ascii="Montserrat" w:hAnsi="Montserrat"/>
                <w:sz w:val="20"/>
                <w:szCs w:val="20"/>
              </w:rPr>
            </w:pPr>
            <w:r w:rsidRPr="00A831C1">
              <w:rPr>
                <w:rFonts w:ascii="Montserrat" w:hAnsi="Montserrat"/>
                <w:sz w:val="20"/>
                <w:szCs w:val="20"/>
              </w:rPr>
              <w:t>1</w:t>
            </w:r>
          </w:p>
        </w:tc>
      </w:tr>
      <w:tr w:rsidR="00AB0526" w:rsidRPr="00A831C1" w14:paraId="06EA770C" w14:textId="77777777" w:rsidTr="00AB0526">
        <w:trPr>
          <w:trHeight w:val="222"/>
          <w:jc w:val="center"/>
        </w:trPr>
        <w:tc>
          <w:tcPr>
            <w:tcW w:w="1770" w:type="dxa"/>
            <w:vMerge/>
            <w:vAlign w:val="center"/>
            <w:hideMark/>
          </w:tcPr>
          <w:p w14:paraId="016561F7" w14:textId="77777777" w:rsidR="00AB0526" w:rsidRPr="00A831C1" w:rsidRDefault="00AB0526" w:rsidP="00AB0526">
            <w:pPr>
              <w:jc w:val="center"/>
              <w:rPr>
                <w:rFonts w:ascii="Montserrat" w:hAnsi="Montserrat"/>
                <w:sz w:val="20"/>
                <w:szCs w:val="20"/>
              </w:rPr>
            </w:pPr>
          </w:p>
        </w:tc>
        <w:tc>
          <w:tcPr>
            <w:tcW w:w="6022" w:type="dxa"/>
            <w:vAlign w:val="center"/>
            <w:hideMark/>
          </w:tcPr>
          <w:p w14:paraId="296BE3B9" w14:textId="77777777" w:rsidR="00AB0526" w:rsidRPr="00A831C1" w:rsidRDefault="00AB0526" w:rsidP="00AB0526">
            <w:pPr>
              <w:jc w:val="center"/>
              <w:rPr>
                <w:rFonts w:ascii="Montserrat" w:hAnsi="Montserrat"/>
                <w:sz w:val="20"/>
                <w:szCs w:val="20"/>
                <w:lang w:val="en-US"/>
              </w:rPr>
            </w:pPr>
            <w:r w:rsidRPr="00A831C1">
              <w:rPr>
                <w:rFonts w:ascii="Montserrat" w:hAnsi="Montserrat"/>
                <w:sz w:val="20"/>
                <w:szCs w:val="20"/>
                <w:lang w:val="en-US"/>
              </w:rPr>
              <w:t>eSight Service for HCS-eSight Basic-</w:t>
            </w:r>
            <w:proofErr w:type="spellStart"/>
            <w:r w:rsidRPr="00A831C1">
              <w:rPr>
                <w:rFonts w:ascii="Montserrat" w:hAnsi="Montserrat"/>
                <w:sz w:val="20"/>
                <w:szCs w:val="20"/>
                <w:lang w:val="en-US"/>
              </w:rPr>
              <w:t>por</w:t>
            </w:r>
            <w:proofErr w:type="spellEnd"/>
            <w:r w:rsidRPr="00A831C1">
              <w:rPr>
                <w:rFonts w:ascii="Montserrat" w:hAnsi="Montserrat"/>
                <w:sz w:val="20"/>
                <w:szCs w:val="20"/>
                <w:lang w:val="en-US"/>
              </w:rPr>
              <w:t xml:space="preserve"> Suite, </w:t>
            </w:r>
            <w:proofErr w:type="spellStart"/>
            <w:r w:rsidRPr="00A831C1">
              <w:rPr>
                <w:rFonts w:ascii="Montserrat" w:hAnsi="Montserrat"/>
                <w:sz w:val="20"/>
                <w:szCs w:val="20"/>
                <w:lang w:val="en-US"/>
              </w:rPr>
              <w:t>por</w:t>
            </w:r>
            <w:proofErr w:type="spellEnd"/>
            <w:r w:rsidRPr="00A831C1">
              <w:rPr>
                <w:rFonts w:ascii="Montserrat" w:hAnsi="Montserrat"/>
                <w:sz w:val="20"/>
                <w:szCs w:val="20"/>
                <w:lang w:val="en-US"/>
              </w:rPr>
              <w:t xml:space="preserve"> 1 </w:t>
            </w:r>
            <w:proofErr w:type="spellStart"/>
            <w:r w:rsidRPr="00A831C1">
              <w:rPr>
                <w:rFonts w:ascii="Montserrat" w:hAnsi="Montserrat"/>
                <w:sz w:val="20"/>
                <w:szCs w:val="20"/>
                <w:lang w:val="en-US"/>
              </w:rPr>
              <w:t>año</w:t>
            </w:r>
            <w:proofErr w:type="spellEnd"/>
          </w:p>
        </w:tc>
        <w:tc>
          <w:tcPr>
            <w:tcW w:w="1842" w:type="dxa"/>
            <w:vAlign w:val="center"/>
            <w:hideMark/>
          </w:tcPr>
          <w:p w14:paraId="2B0C0361" w14:textId="77777777" w:rsidR="00AB0526" w:rsidRPr="00A831C1" w:rsidRDefault="00AB0526" w:rsidP="00AB0526">
            <w:pPr>
              <w:jc w:val="center"/>
              <w:rPr>
                <w:rFonts w:ascii="Montserrat" w:hAnsi="Montserrat"/>
                <w:sz w:val="20"/>
                <w:szCs w:val="20"/>
              </w:rPr>
            </w:pPr>
            <w:r w:rsidRPr="00A831C1">
              <w:rPr>
                <w:rFonts w:ascii="Montserrat" w:hAnsi="Montserrat"/>
                <w:sz w:val="20"/>
                <w:szCs w:val="20"/>
              </w:rPr>
              <w:t>1</w:t>
            </w:r>
          </w:p>
        </w:tc>
      </w:tr>
      <w:tr w:rsidR="00AB0526" w:rsidRPr="00A831C1" w14:paraId="3CF24263" w14:textId="77777777" w:rsidTr="00AB0526">
        <w:trPr>
          <w:trHeight w:val="222"/>
          <w:jc w:val="center"/>
        </w:trPr>
        <w:tc>
          <w:tcPr>
            <w:tcW w:w="1770" w:type="dxa"/>
            <w:vMerge/>
            <w:vAlign w:val="center"/>
            <w:hideMark/>
          </w:tcPr>
          <w:p w14:paraId="6BE5B82C" w14:textId="77777777" w:rsidR="00AB0526" w:rsidRPr="00A831C1" w:rsidRDefault="00AB0526" w:rsidP="00AB0526">
            <w:pPr>
              <w:jc w:val="center"/>
              <w:rPr>
                <w:rFonts w:ascii="Montserrat" w:hAnsi="Montserrat"/>
                <w:sz w:val="20"/>
                <w:szCs w:val="20"/>
              </w:rPr>
            </w:pPr>
          </w:p>
        </w:tc>
        <w:tc>
          <w:tcPr>
            <w:tcW w:w="6022" w:type="dxa"/>
            <w:vAlign w:val="center"/>
            <w:hideMark/>
          </w:tcPr>
          <w:p w14:paraId="66D76A01" w14:textId="77777777" w:rsidR="00AB0526" w:rsidRPr="00A831C1" w:rsidRDefault="00AB0526" w:rsidP="00AB0526">
            <w:pPr>
              <w:jc w:val="center"/>
              <w:rPr>
                <w:rFonts w:ascii="Montserrat" w:hAnsi="Montserrat"/>
                <w:sz w:val="20"/>
                <w:szCs w:val="20"/>
                <w:lang w:val="en-US"/>
              </w:rPr>
            </w:pPr>
            <w:r w:rsidRPr="00A831C1">
              <w:rPr>
                <w:rFonts w:ascii="Montserrat" w:hAnsi="Montserrat"/>
                <w:sz w:val="20"/>
                <w:szCs w:val="20"/>
                <w:lang w:val="en-US"/>
              </w:rPr>
              <w:t>eSight Service for HCS-eSight Storage Management-</w:t>
            </w:r>
            <w:proofErr w:type="spellStart"/>
            <w:r w:rsidRPr="00A831C1">
              <w:rPr>
                <w:rFonts w:ascii="Montserrat" w:hAnsi="Montserrat"/>
                <w:sz w:val="20"/>
                <w:szCs w:val="20"/>
                <w:lang w:val="en-US"/>
              </w:rPr>
              <w:t>por</w:t>
            </w:r>
            <w:proofErr w:type="spellEnd"/>
            <w:r w:rsidRPr="00A831C1">
              <w:rPr>
                <w:rFonts w:ascii="Montserrat" w:hAnsi="Montserrat"/>
                <w:sz w:val="20"/>
                <w:szCs w:val="20"/>
                <w:lang w:val="en-US"/>
              </w:rPr>
              <w:t xml:space="preserve"> </w:t>
            </w:r>
            <w:proofErr w:type="spellStart"/>
            <w:r w:rsidRPr="00A831C1">
              <w:rPr>
                <w:rFonts w:ascii="Montserrat" w:hAnsi="Montserrat"/>
                <w:sz w:val="20"/>
                <w:szCs w:val="20"/>
                <w:lang w:val="en-US"/>
              </w:rPr>
              <w:t>Dispositivo</w:t>
            </w:r>
            <w:proofErr w:type="spellEnd"/>
            <w:r w:rsidRPr="00A831C1">
              <w:rPr>
                <w:rFonts w:ascii="Montserrat" w:hAnsi="Montserrat"/>
                <w:sz w:val="20"/>
                <w:szCs w:val="20"/>
                <w:lang w:val="en-US"/>
              </w:rPr>
              <w:t xml:space="preserve">, </w:t>
            </w:r>
            <w:proofErr w:type="spellStart"/>
            <w:r w:rsidRPr="00A831C1">
              <w:rPr>
                <w:rFonts w:ascii="Montserrat" w:hAnsi="Montserrat"/>
                <w:sz w:val="20"/>
                <w:szCs w:val="20"/>
                <w:lang w:val="en-US"/>
              </w:rPr>
              <w:t>por</w:t>
            </w:r>
            <w:proofErr w:type="spellEnd"/>
            <w:r w:rsidRPr="00A831C1">
              <w:rPr>
                <w:rFonts w:ascii="Montserrat" w:hAnsi="Montserrat"/>
                <w:sz w:val="20"/>
                <w:szCs w:val="20"/>
                <w:lang w:val="en-US"/>
              </w:rPr>
              <w:t xml:space="preserve"> 1 </w:t>
            </w:r>
            <w:proofErr w:type="spellStart"/>
            <w:r w:rsidRPr="00A831C1">
              <w:rPr>
                <w:rFonts w:ascii="Montserrat" w:hAnsi="Montserrat"/>
                <w:sz w:val="20"/>
                <w:szCs w:val="20"/>
                <w:lang w:val="en-US"/>
              </w:rPr>
              <w:t>año</w:t>
            </w:r>
            <w:proofErr w:type="spellEnd"/>
          </w:p>
        </w:tc>
        <w:tc>
          <w:tcPr>
            <w:tcW w:w="1842" w:type="dxa"/>
            <w:vAlign w:val="center"/>
            <w:hideMark/>
          </w:tcPr>
          <w:p w14:paraId="710A8DE3" w14:textId="77777777" w:rsidR="00AB0526" w:rsidRPr="00A831C1" w:rsidRDefault="00AB0526" w:rsidP="00AB0526">
            <w:pPr>
              <w:jc w:val="center"/>
              <w:rPr>
                <w:rFonts w:ascii="Montserrat" w:hAnsi="Montserrat"/>
                <w:sz w:val="20"/>
                <w:szCs w:val="20"/>
              </w:rPr>
            </w:pPr>
            <w:r w:rsidRPr="00A831C1">
              <w:rPr>
                <w:rFonts w:ascii="Montserrat" w:hAnsi="Montserrat"/>
                <w:sz w:val="20"/>
                <w:szCs w:val="20"/>
              </w:rPr>
              <w:t>7</w:t>
            </w:r>
          </w:p>
        </w:tc>
      </w:tr>
      <w:tr w:rsidR="00AB0526" w:rsidRPr="00A831C1" w14:paraId="13F614F5" w14:textId="77777777" w:rsidTr="00AB0526">
        <w:trPr>
          <w:trHeight w:val="222"/>
          <w:jc w:val="center"/>
        </w:trPr>
        <w:tc>
          <w:tcPr>
            <w:tcW w:w="1770" w:type="dxa"/>
            <w:vMerge/>
            <w:vAlign w:val="center"/>
            <w:hideMark/>
          </w:tcPr>
          <w:p w14:paraId="34E9B2CC" w14:textId="77777777" w:rsidR="00AB0526" w:rsidRPr="00A831C1" w:rsidRDefault="00AB0526" w:rsidP="00AB0526">
            <w:pPr>
              <w:jc w:val="center"/>
              <w:rPr>
                <w:rFonts w:ascii="Montserrat" w:hAnsi="Montserrat"/>
                <w:sz w:val="20"/>
                <w:szCs w:val="20"/>
              </w:rPr>
            </w:pPr>
          </w:p>
        </w:tc>
        <w:tc>
          <w:tcPr>
            <w:tcW w:w="6022" w:type="dxa"/>
            <w:vAlign w:val="center"/>
            <w:hideMark/>
          </w:tcPr>
          <w:p w14:paraId="047D05FE" w14:textId="77777777" w:rsidR="00AB0526" w:rsidRPr="00A831C1" w:rsidRDefault="00AB0526" w:rsidP="00AB0526">
            <w:pPr>
              <w:jc w:val="center"/>
              <w:rPr>
                <w:rFonts w:ascii="Montserrat" w:hAnsi="Montserrat"/>
                <w:sz w:val="20"/>
                <w:szCs w:val="20"/>
                <w:lang w:val="en-US"/>
              </w:rPr>
            </w:pPr>
            <w:r w:rsidRPr="00A831C1">
              <w:rPr>
                <w:rFonts w:ascii="Montserrat" w:hAnsi="Montserrat"/>
                <w:sz w:val="20"/>
                <w:szCs w:val="20"/>
                <w:lang w:val="en-US"/>
              </w:rPr>
              <w:t>eSight Service for HCS-eSight Network Management-</w:t>
            </w:r>
            <w:proofErr w:type="spellStart"/>
            <w:r w:rsidRPr="00A831C1">
              <w:rPr>
                <w:rFonts w:ascii="Montserrat" w:hAnsi="Montserrat"/>
                <w:sz w:val="20"/>
                <w:szCs w:val="20"/>
                <w:lang w:val="en-US"/>
              </w:rPr>
              <w:t>por</w:t>
            </w:r>
            <w:proofErr w:type="spellEnd"/>
            <w:r w:rsidRPr="00A831C1">
              <w:rPr>
                <w:rFonts w:ascii="Montserrat" w:hAnsi="Montserrat"/>
                <w:sz w:val="20"/>
                <w:szCs w:val="20"/>
                <w:lang w:val="en-US"/>
              </w:rPr>
              <w:t xml:space="preserve"> </w:t>
            </w:r>
            <w:proofErr w:type="spellStart"/>
            <w:r w:rsidRPr="00A831C1">
              <w:rPr>
                <w:rFonts w:ascii="Montserrat" w:hAnsi="Montserrat"/>
                <w:sz w:val="20"/>
                <w:szCs w:val="20"/>
                <w:lang w:val="en-US"/>
              </w:rPr>
              <w:t>Dispositivo</w:t>
            </w:r>
            <w:proofErr w:type="spellEnd"/>
            <w:r w:rsidRPr="00A831C1">
              <w:rPr>
                <w:rFonts w:ascii="Montserrat" w:hAnsi="Montserrat"/>
                <w:sz w:val="20"/>
                <w:szCs w:val="20"/>
                <w:lang w:val="en-US"/>
              </w:rPr>
              <w:t xml:space="preserve">, </w:t>
            </w:r>
            <w:proofErr w:type="spellStart"/>
            <w:r w:rsidRPr="00A831C1">
              <w:rPr>
                <w:rFonts w:ascii="Montserrat" w:hAnsi="Montserrat"/>
                <w:sz w:val="20"/>
                <w:szCs w:val="20"/>
                <w:lang w:val="en-US"/>
              </w:rPr>
              <w:t>por</w:t>
            </w:r>
            <w:proofErr w:type="spellEnd"/>
            <w:r w:rsidRPr="00A831C1">
              <w:rPr>
                <w:rFonts w:ascii="Montserrat" w:hAnsi="Montserrat"/>
                <w:sz w:val="20"/>
                <w:szCs w:val="20"/>
                <w:lang w:val="en-US"/>
              </w:rPr>
              <w:t xml:space="preserve"> 1 </w:t>
            </w:r>
            <w:proofErr w:type="spellStart"/>
            <w:r w:rsidRPr="00A831C1">
              <w:rPr>
                <w:rFonts w:ascii="Montserrat" w:hAnsi="Montserrat"/>
                <w:sz w:val="20"/>
                <w:szCs w:val="20"/>
                <w:lang w:val="en-US"/>
              </w:rPr>
              <w:t>año</w:t>
            </w:r>
            <w:proofErr w:type="spellEnd"/>
          </w:p>
        </w:tc>
        <w:tc>
          <w:tcPr>
            <w:tcW w:w="1842" w:type="dxa"/>
            <w:vAlign w:val="center"/>
            <w:hideMark/>
          </w:tcPr>
          <w:p w14:paraId="4B5B987F" w14:textId="7CD74A8A" w:rsidR="00AB0526" w:rsidRPr="00A831C1" w:rsidRDefault="00634518" w:rsidP="00AB0526">
            <w:pPr>
              <w:jc w:val="center"/>
              <w:rPr>
                <w:rFonts w:ascii="Montserrat" w:hAnsi="Montserrat"/>
                <w:sz w:val="20"/>
                <w:szCs w:val="20"/>
              </w:rPr>
            </w:pPr>
            <w:r w:rsidRPr="00A831C1">
              <w:rPr>
                <w:rFonts w:ascii="Montserrat" w:hAnsi="Montserrat"/>
                <w:sz w:val="20"/>
                <w:szCs w:val="20"/>
              </w:rPr>
              <w:t>70</w:t>
            </w:r>
          </w:p>
        </w:tc>
      </w:tr>
      <w:tr w:rsidR="00AB0526" w:rsidRPr="00A831C1" w14:paraId="60DABC13" w14:textId="77777777" w:rsidTr="00AB0526">
        <w:trPr>
          <w:trHeight w:val="222"/>
          <w:jc w:val="center"/>
        </w:trPr>
        <w:tc>
          <w:tcPr>
            <w:tcW w:w="1770" w:type="dxa"/>
            <w:vMerge/>
            <w:vAlign w:val="center"/>
            <w:hideMark/>
          </w:tcPr>
          <w:p w14:paraId="628EC628" w14:textId="77777777" w:rsidR="00AB0526" w:rsidRPr="00A831C1" w:rsidRDefault="00AB0526" w:rsidP="00AB0526">
            <w:pPr>
              <w:jc w:val="center"/>
              <w:rPr>
                <w:rFonts w:ascii="Montserrat" w:hAnsi="Montserrat"/>
                <w:sz w:val="20"/>
                <w:szCs w:val="20"/>
              </w:rPr>
            </w:pPr>
          </w:p>
        </w:tc>
        <w:tc>
          <w:tcPr>
            <w:tcW w:w="6022" w:type="dxa"/>
            <w:vAlign w:val="center"/>
            <w:hideMark/>
          </w:tcPr>
          <w:p w14:paraId="1A54CD7E" w14:textId="77777777" w:rsidR="00AB0526" w:rsidRPr="00A831C1" w:rsidRDefault="00AB0526" w:rsidP="00AB0526">
            <w:pPr>
              <w:jc w:val="center"/>
              <w:rPr>
                <w:rFonts w:ascii="Montserrat" w:hAnsi="Montserrat"/>
                <w:sz w:val="20"/>
                <w:szCs w:val="20"/>
                <w:lang w:val="en-US"/>
              </w:rPr>
            </w:pPr>
            <w:r w:rsidRPr="00A831C1">
              <w:rPr>
                <w:rFonts w:ascii="Montserrat" w:hAnsi="Montserrat"/>
                <w:sz w:val="20"/>
                <w:szCs w:val="20"/>
                <w:lang w:val="en-US"/>
              </w:rPr>
              <w:t>eSight Service for HCS-eSight Server Management-</w:t>
            </w:r>
            <w:proofErr w:type="spellStart"/>
            <w:r w:rsidRPr="00A831C1">
              <w:rPr>
                <w:rFonts w:ascii="Montserrat" w:hAnsi="Montserrat"/>
                <w:sz w:val="20"/>
                <w:szCs w:val="20"/>
                <w:lang w:val="en-US"/>
              </w:rPr>
              <w:t>por</w:t>
            </w:r>
            <w:proofErr w:type="spellEnd"/>
            <w:r w:rsidRPr="00A831C1">
              <w:rPr>
                <w:rFonts w:ascii="Montserrat" w:hAnsi="Montserrat"/>
                <w:sz w:val="20"/>
                <w:szCs w:val="20"/>
                <w:lang w:val="en-US"/>
              </w:rPr>
              <w:t xml:space="preserve"> </w:t>
            </w:r>
            <w:proofErr w:type="spellStart"/>
            <w:r w:rsidRPr="00A831C1">
              <w:rPr>
                <w:rFonts w:ascii="Montserrat" w:hAnsi="Montserrat"/>
                <w:sz w:val="20"/>
                <w:szCs w:val="20"/>
                <w:lang w:val="en-US"/>
              </w:rPr>
              <w:t>Dispositivo</w:t>
            </w:r>
            <w:proofErr w:type="spellEnd"/>
            <w:r w:rsidRPr="00A831C1">
              <w:rPr>
                <w:rFonts w:ascii="Montserrat" w:hAnsi="Montserrat"/>
                <w:sz w:val="20"/>
                <w:szCs w:val="20"/>
                <w:lang w:val="en-US"/>
              </w:rPr>
              <w:t xml:space="preserve">, </w:t>
            </w:r>
            <w:proofErr w:type="spellStart"/>
            <w:r w:rsidRPr="00A831C1">
              <w:rPr>
                <w:rFonts w:ascii="Montserrat" w:hAnsi="Montserrat"/>
                <w:sz w:val="20"/>
                <w:szCs w:val="20"/>
                <w:lang w:val="en-US"/>
              </w:rPr>
              <w:t>por</w:t>
            </w:r>
            <w:proofErr w:type="spellEnd"/>
            <w:r w:rsidRPr="00A831C1">
              <w:rPr>
                <w:rFonts w:ascii="Montserrat" w:hAnsi="Montserrat"/>
                <w:sz w:val="20"/>
                <w:szCs w:val="20"/>
                <w:lang w:val="en-US"/>
              </w:rPr>
              <w:t xml:space="preserve"> 1 </w:t>
            </w:r>
            <w:proofErr w:type="spellStart"/>
            <w:r w:rsidRPr="00A831C1">
              <w:rPr>
                <w:rFonts w:ascii="Montserrat" w:hAnsi="Montserrat"/>
                <w:sz w:val="20"/>
                <w:szCs w:val="20"/>
                <w:lang w:val="en-US"/>
              </w:rPr>
              <w:t>año</w:t>
            </w:r>
            <w:proofErr w:type="spellEnd"/>
          </w:p>
        </w:tc>
        <w:tc>
          <w:tcPr>
            <w:tcW w:w="1842" w:type="dxa"/>
            <w:vAlign w:val="center"/>
            <w:hideMark/>
          </w:tcPr>
          <w:p w14:paraId="425C0FE6" w14:textId="3BB409F0" w:rsidR="00AB0526" w:rsidRPr="00A831C1" w:rsidRDefault="00634518" w:rsidP="00AB0526">
            <w:pPr>
              <w:jc w:val="center"/>
              <w:rPr>
                <w:rFonts w:ascii="Montserrat" w:hAnsi="Montserrat"/>
                <w:sz w:val="20"/>
                <w:szCs w:val="20"/>
              </w:rPr>
            </w:pPr>
            <w:r w:rsidRPr="00A831C1">
              <w:rPr>
                <w:rFonts w:ascii="Montserrat" w:hAnsi="Montserrat"/>
                <w:sz w:val="20"/>
                <w:szCs w:val="20"/>
              </w:rPr>
              <w:t>334</w:t>
            </w:r>
          </w:p>
        </w:tc>
      </w:tr>
      <w:tr w:rsidR="00AB0526" w:rsidRPr="00A831C1" w14:paraId="0F55E633" w14:textId="77777777" w:rsidTr="00AB0526">
        <w:trPr>
          <w:trHeight w:val="222"/>
          <w:jc w:val="center"/>
        </w:trPr>
        <w:tc>
          <w:tcPr>
            <w:tcW w:w="1770" w:type="dxa"/>
            <w:vMerge/>
            <w:vAlign w:val="center"/>
            <w:hideMark/>
          </w:tcPr>
          <w:p w14:paraId="426E16B8" w14:textId="77777777" w:rsidR="00AB0526" w:rsidRPr="00A831C1" w:rsidRDefault="00AB0526" w:rsidP="00AB0526">
            <w:pPr>
              <w:jc w:val="center"/>
              <w:rPr>
                <w:rFonts w:ascii="Montserrat" w:hAnsi="Montserrat"/>
                <w:sz w:val="20"/>
                <w:szCs w:val="20"/>
              </w:rPr>
            </w:pPr>
          </w:p>
        </w:tc>
        <w:tc>
          <w:tcPr>
            <w:tcW w:w="6022" w:type="dxa"/>
            <w:vAlign w:val="center"/>
            <w:hideMark/>
          </w:tcPr>
          <w:p w14:paraId="146A6750" w14:textId="77777777" w:rsidR="00AB0526" w:rsidRPr="00A831C1" w:rsidRDefault="00AB0526" w:rsidP="00AB0526">
            <w:pPr>
              <w:jc w:val="center"/>
              <w:rPr>
                <w:rFonts w:ascii="Montserrat" w:hAnsi="Montserrat"/>
                <w:sz w:val="20"/>
                <w:szCs w:val="20"/>
              </w:rPr>
            </w:pPr>
            <w:r w:rsidRPr="00A831C1">
              <w:rPr>
                <w:rFonts w:ascii="Montserrat" w:hAnsi="Montserrat"/>
                <w:sz w:val="20"/>
                <w:szCs w:val="20"/>
              </w:rPr>
              <w:t>Licencias de respaldo Commvault por backend por TB, por 1 año</w:t>
            </w:r>
          </w:p>
        </w:tc>
        <w:tc>
          <w:tcPr>
            <w:tcW w:w="1842" w:type="dxa"/>
            <w:vAlign w:val="center"/>
            <w:hideMark/>
          </w:tcPr>
          <w:p w14:paraId="510A3311" w14:textId="77777777" w:rsidR="00AB0526" w:rsidRPr="00A831C1" w:rsidRDefault="00AB0526" w:rsidP="00AB0526">
            <w:pPr>
              <w:jc w:val="center"/>
              <w:rPr>
                <w:rFonts w:ascii="Montserrat" w:hAnsi="Montserrat"/>
                <w:sz w:val="20"/>
                <w:szCs w:val="20"/>
              </w:rPr>
            </w:pPr>
            <w:r w:rsidRPr="00A831C1">
              <w:rPr>
                <w:rFonts w:ascii="Montserrat" w:hAnsi="Montserrat"/>
                <w:sz w:val="20"/>
                <w:szCs w:val="20"/>
              </w:rPr>
              <w:t>600</w:t>
            </w:r>
          </w:p>
        </w:tc>
      </w:tr>
      <w:tr w:rsidR="00AB0526" w:rsidRPr="00A831C1" w14:paraId="5F309C20" w14:textId="77777777" w:rsidTr="00AB0526">
        <w:trPr>
          <w:trHeight w:val="222"/>
          <w:jc w:val="center"/>
        </w:trPr>
        <w:tc>
          <w:tcPr>
            <w:tcW w:w="1770" w:type="dxa"/>
            <w:vMerge/>
            <w:vAlign w:val="center"/>
            <w:hideMark/>
          </w:tcPr>
          <w:p w14:paraId="6D6CEFE4" w14:textId="77777777" w:rsidR="00AB0526" w:rsidRPr="00A831C1" w:rsidRDefault="00AB0526" w:rsidP="00AB0526">
            <w:pPr>
              <w:jc w:val="center"/>
              <w:rPr>
                <w:rFonts w:ascii="Montserrat" w:hAnsi="Montserrat"/>
                <w:sz w:val="20"/>
                <w:szCs w:val="20"/>
              </w:rPr>
            </w:pPr>
          </w:p>
        </w:tc>
        <w:tc>
          <w:tcPr>
            <w:tcW w:w="6022" w:type="dxa"/>
            <w:vAlign w:val="center"/>
            <w:hideMark/>
          </w:tcPr>
          <w:p w14:paraId="073BF4F8" w14:textId="77777777" w:rsidR="00AB0526" w:rsidRPr="00A831C1" w:rsidRDefault="00AB0526" w:rsidP="00AB0526">
            <w:pPr>
              <w:jc w:val="center"/>
              <w:rPr>
                <w:rFonts w:ascii="Montserrat" w:hAnsi="Montserrat"/>
                <w:sz w:val="20"/>
                <w:szCs w:val="20"/>
              </w:rPr>
            </w:pPr>
            <w:r w:rsidRPr="00A831C1">
              <w:rPr>
                <w:rFonts w:ascii="Montserrat" w:hAnsi="Montserrat"/>
                <w:sz w:val="20"/>
                <w:szCs w:val="20"/>
              </w:rPr>
              <w:t>Licencias de respaldo ofertada _______ por backend por TB, por 1 año</w:t>
            </w:r>
          </w:p>
        </w:tc>
        <w:tc>
          <w:tcPr>
            <w:tcW w:w="1842" w:type="dxa"/>
            <w:vAlign w:val="center"/>
            <w:hideMark/>
          </w:tcPr>
          <w:p w14:paraId="22317A61" w14:textId="77777777" w:rsidR="00AB0526" w:rsidRPr="00A831C1" w:rsidRDefault="00AB0526" w:rsidP="00AB0526">
            <w:pPr>
              <w:jc w:val="center"/>
              <w:rPr>
                <w:rFonts w:ascii="Montserrat" w:hAnsi="Montserrat"/>
                <w:sz w:val="20"/>
                <w:szCs w:val="20"/>
              </w:rPr>
            </w:pPr>
            <w:r w:rsidRPr="00A831C1">
              <w:rPr>
                <w:rFonts w:ascii="Montserrat" w:hAnsi="Montserrat"/>
                <w:sz w:val="20"/>
                <w:szCs w:val="20"/>
              </w:rPr>
              <w:t>1400</w:t>
            </w:r>
          </w:p>
        </w:tc>
      </w:tr>
      <w:tr w:rsidR="00AB0526" w:rsidRPr="00A831C1" w14:paraId="77D020A5" w14:textId="77777777" w:rsidTr="00AB0526">
        <w:trPr>
          <w:trHeight w:val="222"/>
          <w:jc w:val="center"/>
        </w:trPr>
        <w:tc>
          <w:tcPr>
            <w:tcW w:w="1770" w:type="dxa"/>
            <w:vMerge/>
            <w:vAlign w:val="center"/>
            <w:hideMark/>
          </w:tcPr>
          <w:p w14:paraId="7A6084FF" w14:textId="77777777" w:rsidR="00AB0526" w:rsidRPr="00A831C1" w:rsidRDefault="00AB0526" w:rsidP="00AB0526">
            <w:pPr>
              <w:jc w:val="center"/>
              <w:rPr>
                <w:rFonts w:ascii="Montserrat" w:hAnsi="Montserrat"/>
                <w:sz w:val="20"/>
                <w:szCs w:val="20"/>
              </w:rPr>
            </w:pPr>
          </w:p>
        </w:tc>
        <w:tc>
          <w:tcPr>
            <w:tcW w:w="6022" w:type="dxa"/>
            <w:vAlign w:val="center"/>
            <w:hideMark/>
          </w:tcPr>
          <w:p w14:paraId="63DB2EE2" w14:textId="32732CBB" w:rsidR="00AB0526" w:rsidRPr="00A831C1" w:rsidRDefault="00AB0526" w:rsidP="00AB0526">
            <w:pPr>
              <w:jc w:val="center"/>
              <w:rPr>
                <w:rFonts w:ascii="Montserrat" w:hAnsi="Montserrat"/>
                <w:sz w:val="20"/>
                <w:szCs w:val="20"/>
              </w:rPr>
            </w:pPr>
            <w:r w:rsidRPr="00A831C1">
              <w:rPr>
                <w:rFonts w:ascii="Montserrat" w:hAnsi="Montserrat"/>
                <w:sz w:val="20"/>
                <w:szCs w:val="20"/>
              </w:rPr>
              <w:t>Consola de gestion unificada de balanceadores de carga. Gestor centralizado</w:t>
            </w:r>
          </w:p>
        </w:tc>
        <w:tc>
          <w:tcPr>
            <w:tcW w:w="1842" w:type="dxa"/>
            <w:vAlign w:val="center"/>
            <w:hideMark/>
          </w:tcPr>
          <w:p w14:paraId="6AA284DE" w14:textId="77777777" w:rsidR="00AB0526" w:rsidRPr="00A831C1" w:rsidRDefault="00AB0526" w:rsidP="00AB0526">
            <w:pPr>
              <w:jc w:val="center"/>
              <w:rPr>
                <w:rFonts w:ascii="Montserrat" w:hAnsi="Montserrat"/>
                <w:sz w:val="20"/>
                <w:szCs w:val="20"/>
              </w:rPr>
            </w:pPr>
            <w:r w:rsidRPr="00A831C1">
              <w:rPr>
                <w:rFonts w:ascii="Montserrat" w:hAnsi="Montserrat"/>
                <w:sz w:val="20"/>
                <w:szCs w:val="20"/>
              </w:rPr>
              <w:t>1</w:t>
            </w:r>
          </w:p>
        </w:tc>
      </w:tr>
      <w:tr w:rsidR="00AB0526" w:rsidRPr="00A831C1" w14:paraId="41C91C61" w14:textId="77777777" w:rsidTr="00AB0526">
        <w:trPr>
          <w:trHeight w:val="334"/>
          <w:jc w:val="center"/>
        </w:trPr>
        <w:tc>
          <w:tcPr>
            <w:tcW w:w="1770" w:type="dxa"/>
            <w:vMerge/>
            <w:vAlign w:val="center"/>
            <w:hideMark/>
          </w:tcPr>
          <w:p w14:paraId="06815EA5" w14:textId="77777777" w:rsidR="00AB0526" w:rsidRPr="00A831C1" w:rsidRDefault="00AB0526" w:rsidP="00AB0526">
            <w:pPr>
              <w:jc w:val="center"/>
              <w:rPr>
                <w:rFonts w:ascii="Montserrat" w:hAnsi="Montserrat"/>
                <w:sz w:val="20"/>
                <w:szCs w:val="20"/>
              </w:rPr>
            </w:pPr>
          </w:p>
        </w:tc>
        <w:tc>
          <w:tcPr>
            <w:tcW w:w="6022" w:type="dxa"/>
            <w:vAlign w:val="center"/>
            <w:hideMark/>
          </w:tcPr>
          <w:p w14:paraId="2C18876E" w14:textId="77777777" w:rsidR="00AB0526" w:rsidRPr="00A831C1" w:rsidRDefault="00AB0526" w:rsidP="00AB0526">
            <w:pPr>
              <w:jc w:val="center"/>
              <w:rPr>
                <w:rFonts w:ascii="Montserrat" w:hAnsi="Montserrat"/>
                <w:sz w:val="20"/>
                <w:szCs w:val="20"/>
              </w:rPr>
            </w:pPr>
            <w:r w:rsidRPr="00A831C1">
              <w:rPr>
                <w:rFonts w:ascii="Montserrat" w:hAnsi="Montserrat"/>
                <w:sz w:val="20"/>
                <w:szCs w:val="20"/>
              </w:rPr>
              <w:t>Consola de gestion unificada de balanceadores de carga. Dispositivo de recolección de datos</w:t>
            </w:r>
          </w:p>
        </w:tc>
        <w:tc>
          <w:tcPr>
            <w:tcW w:w="1842" w:type="dxa"/>
            <w:vAlign w:val="center"/>
            <w:hideMark/>
          </w:tcPr>
          <w:p w14:paraId="4410563C" w14:textId="77777777" w:rsidR="00AB0526" w:rsidRPr="00A831C1" w:rsidRDefault="00AB0526" w:rsidP="00AB0526">
            <w:pPr>
              <w:jc w:val="center"/>
              <w:rPr>
                <w:rFonts w:ascii="Montserrat" w:hAnsi="Montserrat"/>
                <w:sz w:val="20"/>
                <w:szCs w:val="20"/>
              </w:rPr>
            </w:pPr>
            <w:r w:rsidRPr="00A831C1">
              <w:rPr>
                <w:rFonts w:ascii="Montserrat" w:hAnsi="Montserrat"/>
                <w:sz w:val="20"/>
                <w:szCs w:val="20"/>
              </w:rPr>
              <w:t>6</w:t>
            </w:r>
          </w:p>
        </w:tc>
      </w:tr>
    </w:tbl>
    <w:p w14:paraId="40A5DCAB" w14:textId="77777777" w:rsidR="009D024D" w:rsidRDefault="009D024D" w:rsidP="001C320A">
      <w:pPr>
        <w:rPr>
          <w:lang w:val="en-US"/>
        </w:rPr>
      </w:pPr>
    </w:p>
    <w:p w14:paraId="0A3FC4CA" w14:textId="77777777" w:rsidR="00592AEA" w:rsidRPr="001E7C26" w:rsidRDefault="00592AEA" w:rsidP="00592AEA">
      <w:pPr>
        <w:autoSpaceDE w:val="0"/>
        <w:autoSpaceDN w:val="0"/>
        <w:adjustRightInd w:val="0"/>
        <w:jc w:val="both"/>
        <w:rPr>
          <w:rFonts w:ascii="Montserrat" w:hAnsi="Montserrat" w:cs="Arial"/>
          <w:sz w:val="20"/>
          <w:szCs w:val="20"/>
        </w:rPr>
      </w:pPr>
      <w:r w:rsidRPr="001E7C26">
        <w:rPr>
          <w:rFonts w:ascii="Montserrat" w:hAnsi="Montserrat" w:cs="Arial"/>
          <w:sz w:val="20"/>
          <w:szCs w:val="20"/>
        </w:rPr>
        <w:t>La volumetría que se proporciona es exclusivamente para efectos de cotización y no necesariamente refleja los requerimientos de El Instituto, por lo que no se deberá considerar como las cantidades a contratar. La cantidad de servicios a contratar se determinarán por el presupuesto mínimo y máximo establecido para la prestación del servicio objeto del Anexo Técnico, los cuales se determinan conforme a las necesidades del Instituto.</w:t>
      </w:r>
    </w:p>
    <w:p w14:paraId="72630954" w14:textId="77777777" w:rsidR="00592AEA" w:rsidRPr="00A831C1" w:rsidRDefault="00592AEA" w:rsidP="001C320A">
      <w:pPr>
        <w:rPr>
          <w:lang w:val="en-US"/>
        </w:rPr>
      </w:pPr>
    </w:p>
    <w:p w14:paraId="52F71352" w14:textId="34258FA4" w:rsidR="00952836" w:rsidRPr="00A831C1" w:rsidRDefault="009D024D" w:rsidP="0077106B">
      <w:pPr>
        <w:pStyle w:val="Ttulo2"/>
        <w:numPr>
          <w:ilvl w:val="0"/>
          <w:numId w:val="7"/>
        </w:numPr>
        <w:spacing w:before="0" w:after="0"/>
        <w:jc w:val="both"/>
        <w:rPr>
          <w:rFonts w:ascii="Montserrat" w:eastAsia="Calibri" w:hAnsi="Montserrat" w:cs="Arial"/>
          <w:bCs/>
          <w:color w:val="000000"/>
          <w:sz w:val="20"/>
          <w:szCs w:val="20"/>
        </w:rPr>
      </w:pPr>
      <w:bookmarkStart w:id="3" w:name="_Toc190162094"/>
      <w:bookmarkStart w:id="4" w:name="_Toc226627101"/>
      <w:r w:rsidRPr="00A831C1">
        <w:rPr>
          <w:rFonts w:ascii="Montserrat" w:eastAsia="Calibri" w:hAnsi="Montserrat" w:cs="Arial"/>
          <w:color w:val="000000"/>
          <w:sz w:val="20"/>
          <w:szCs w:val="20"/>
        </w:rPr>
        <w:t xml:space="preserve">Especificaciones técnicas de requerimientos del </w:t>
      </w:r>
      <w:r w:rsidRPr="00A831C1">
        <w:rPr>
          <w:rFonts w:ascii="Montserrat" w:eastAsia="Calibri" w:hAnsi="Montserrat" w:cs="Arial"/>
          <w:bCs/>
          <w:color w:val="000000"/>
          <w:sz w:val="20"/>
          <w:szCs w:val="20"/>
        </w:rPr>
        <w:t xml:space="preserve">“Servicio de Uso de </w:t>
      </w:r>
      <w:r w:rsidR="009010B7" w:rsidRPr="00A831C1">
        <w:rPr>
          <w:rFonts w:ascii="Montserrat" w:eastAsia="Calibri" w:hAnsi="Montserrat" w:cs="Arial"/>
          <w:bCs/>
          <w:color w:val="000000"/>
          <w:sz w:val="20"/>
          <w:szCs w:val="20"/>
        </w:rPr>
        <w:t xml:space="preserve">Licenciamiento y Soporte Técnico y Software de Respaldos </w:t>
      </w:r>
      <w:r w:rsidR="00A60DA6" w:rsidRPr="00A831C1">
        <w:rPr>
          <w:rFonts w:ascii="Montserrat" w:eastAsia="Calibri" w:hAnsi="Montserrat" w:cs="Arial"/>
          <w:bCs/>
          <w:color w:val="000000"/>
          <w:sz w:val="20"/>
          <w:szCs w:val="20"/>
        </w:rPr>
        <w:t>2026</w:t>
      </w:r>
      <w:r w:rsidR="009010B7" w:rsidRPr="00A831C1">
        <w:rPr>
          <w:rFonts w:ascii="Montserrat" w:eastAsia="Calibri" w:hAnsi="Montserrat" w:cs="Arial"/>
          <w:bCs/>
          <w:color w:val="000000"/>
          <w:sz w:val="20"/>
          <w:szCs w:val="20"/>
        </w:rPr>
        <w:t xml:space="preserve"> (Huawei)”</w:t>
      </w:r>
      <w:bookmarkEnd w:id="3"/>
      <w:bookmarkEnd w:id="4"/>
    </w:p>
    <w:p w14:paraId="6BAD21DA" w14:textId="77777777" w:rsidR="00952836" w:rsidRPr="00A831C1" w:rsidRDefault="00952836" w:rsidP="0077106B">
      <w:pPr>
        <w:jc w:val="both"/>
        <w:rPr>
          <w:rFonts w:ascii="Montserrat" w:hAnsi="Montserrat" w:cs="Arial"/>
          <w:sz w:val="20"/>
          <w:szCs w:val="20"/>
        </w:rPr>
      </w:pPr>
    </w:p>
    <w:p w14:paraId="6BF8AC11" w14:textId="62839F96" w:rsidR="00952836" w:rsidRPr="00A831C1" w:rsidRDefault="00C268AF" w:rsidP="0077106B">
      <w:pPr>
        <w:jc w:val="both"/>
        <w:rPr>
          <w:rFonts w:ascii="Montserrat" w:hAnsi="Montserrat" w:cs="Arial"/>
          <w:b/>
          <w:bCs/>
          <w:sz w:val="20"/>
          <w:szCs w:val="20"/>
        </w:rPr>
      </w:pPr>
      <w:r w:rsidRPr="00A831C1">
        <w:rPr>
          <w:rFonts w:ascii="Montserrat" w:hAnsi="Montserrat" w:cs="Arial"/>
          <w:sz w:val="20"/>
          <w:szCs w:val="20"/>
        </w:rPr>
        <w:lastRenderedPageBreak/>
        <w:t xml:space="preserve">A continuación se describen las especificaciones técnicas </w:t>
      </w:r>
      <w:r w:rsidR="009010B7" w:rsidRPr="00A831C1">
        <w:rPr>
          <w:rFonts w:ascii="Montserrat" w:hAnsi="Montserrat" w:cs="Arial"/>
          <w:b/>
          <w:bCs/>
          <w:sz w:val="20"/>
          <w:szCs w:val="20"/>
        </w:rPr>
        <w:t xml:space="preserve">“Servicio de Uso de Licenciamiento y Soporte Técnico y Software de Respaldos </w:t>
      </w:r>
      <w:r w:rsidR="00A60DA6" w:rsidRPr="00A831C1">
        <w:rPr>
          <w:rFonts w:ascii="Montserrat" w:hAnsi="Montserrat" w:cs="Arial"/>
          <w:b/>
          <w:bCs/>
          <w:sz w:val="20"/>
          <w:szCs w:val="20"/>
        </w:rPr>
        <w:t>2026</w:t>
      </w:r>
      <w:r w:rsidR="009010B7" w:rsidRPr="00A831C1">
        <w:rPr>
          <w:rFonts w:ascii="Montserrat" w:hAnsi="Montserrat" w:cs="Arial"/>
          <w:b/>
          <w:bCs/>
          <w:sz w:val="20"/>
          <w:szCs w:val="20"/>
        </w:rPr>
        <w:t xml:space="preserve"> (Huawei)”</w:t>
      </w:r>
      <w:r w:rsidRPr="00A831C1">
        <w:rPr>
          <w:rFonts w:ascii="Montserrat" w:hAnsi="Montserrat" w:cs="Arial"/>
          <w:b/>
          <w:bCs/>
          <w:sz w:val="20"/>
          <w:szCs w:val="20"/>
        </w:rPr>
        <w:t>.</w:t>
      </w:r>
    </w:p>
    <w:p w14:paraId="4DF0C708" w14:textId="77777777" w:rsidR="00C268AF" w:rsidRPr="00A831C1" w:rsidRDefault="00C268AF" w:rsidP="0077106B">
      <w:pPr>
        <w:pStyle w:val="Sinespaciado"/>
        <w:jc w:val="both"/>
        <w:rPr>
          <w:rFonts w:ascii="Montserrat" w:hAnsi="Montserrat" w:cs="Arial"/>
          <w:sz w:val="20"/>
          <w:szCs w:val="20"/>
        </w:rPr>
      </w:pPr>
    </w:p>
    <w:p w14:paraId="29106BFA" w14:textId="4C6A222E" w:rsidR="00C268AF" w:rsidRPr="00A831C1" w:rsidRDefault="00C268AF" w:rsidP="0077106B">
      <w:pPr>
        <w:jc w:val="center"/>
        <w:rPr>
          <w:rFonts w:ascii="Montserrat" w:hAnsi="Montserrat"/>
          <w:b/>
          <w:bCs/>
          <w:color w:val="000000"/>
          <w:sz w:val="20"/>
          <w:szCs w:val="20"/>
          <w:lang w:val="en-US"/>
        </w:rPr>
      </w:pPr>
      <w:r w:rsidRPr="00A831C1">
        <w:rPr>
          <w:rFonts w:ascii="Montserrat" w:hAnsi="Montserrat"/>
          <w:b/>
          <w:bCs/>
          <w:color w:val="000000"/>
          <w:sz w:val="20"/>
          <w:szCs w:val="20"/>
          <w:lang w:val="en-US"/>
        </w:rPr>
        <w:t>HYBRID CLOUD INFRASTRUCTURE SERVICES FOR HCS</w:t>
      </w:r>
    </w:p>
    <w:p w14:paraId="1EAE1A47" w14:textId="77777777" w:rsidR="00014455" w:rsidRPr="00A831C1" w:rsidRDefault="00014455" w:rsidP="0077106B">
      <w:pPr>
        <w:jc w:val="center"/>
        <w:rPr>
          <w:rFonts w:ascii="Montserrat" w:hAnsi="Montserrat"/>
          <w:b/>
          <w:bCs/>
          <w:color w:val="000000"/>
          <w:sz w:val="20"/>
          <w:szCs w:val="20"/>
          <w:lang w:val="en-US"/>
        </w:rPr>
      </w:pPr>
    </w:p>
    <w:p w14:paraId="28F5C127" w14:textId="3A816ED5" w:rsidR="00C268AF" w:rsidRPr="00A831C1" w:rsidRDefault="00C268AF" w:rsidP="0077106B">
      <w:pPr>
        <w:jc w:val="both"/>
        <w:rPr>
          <w:rFonts w:ascii="Montserrat" w:hAnsi="Montserrat"/>
          <w:color w:val="000000"/>
          <w:sz w:val="20"/>
          <w:szCs w:val="20"/>
        </w:rPr>
      </w:pPr>
      <w:r w:rsidRPr="00A831C1">
        <w:rPr>
          <w:rFonts w:ascii="Montserrat" w:hAnsi="Montserrat"/>
          <w:color w:val="000000"/>
          <w:sz w:val="20"/>
          <w:szCs w:val="20"/>
        </w:rPr>
        <w:t xml:space="preserve">Hybrid Cloud </w:t>
      </w:r>
      <w:proofErr w:type="spellStart"/>
      <w:r w:rsidRPr="00A831C1">
        <w:rPr>
          <w:rFonts w:ascii="Montserrat" w:hAnsi="Montserrat"/>
          <w:color w:val="000000"/>
          <w:sz w:val="20"/>
          <w:szCs w:val="20"/>
        </w:rPr>
        <w:t>Infrastructure</w:t>
      </w:r>
      <w:proofErr w:type="spellEnd"/>
      <w:r w:rsidRPr="00A831C1">
        <w:rPr>
          <w:rFonts w:ascii="Montserrat" w:hAnsi="Montserrat"/>
          <w:color w:val="000000"/>
          <w:sz w:val="20"/>
          <w:szCs w:val="20"/>
        </w:rPr>
        <w:t xml:space="preserve"> </w:t>
      </w:r>
      <w:proofErr w:type="spellStart"/>
      <w:r w:rsidRPr="00A831C1">
        <w:rPr>
          <w:rFonts w:ascii="Montserrat" w:hAnsi="Montserrat"/>
          <w:color w:val="000000"/>
          <w:sz w:val="20"/>
          <w:szCs w:val="20"/>
        </w:rPr>
        <w:t>Services</w:t>
      </w:r>
      <w:proofErr w:type="spellEnd"/>
      <w:r w:rsidRPr="00A831C1">
        <w:rPr>
          <w:rFonts w:ascii="Montserrat" w:hAnsi="Montserrat"/>
          <w:color w:val="000000"/>
          <w:sz w:val="20"/>
          <w:szCs w:val="20"/>
        </w:rPr>
        <w:t xml:space="preserve"> </w:t>
      </w:r>
      <w:proofErr w:type="spellStart"/>
      <w:r w:rsidRPr="00A831C1">
        <w:rPr>
          <w:rFonts w:ascii="Montserrat" w:hAnsi="Montserrat"/>
          <w:color w:val="000000"/>
          <w:sz w:val="20"/>
          <w:szCs w:val="20"/>
        </w:rPr>
        <w:t>for</w:t>
      </w:r>
      <w:proofErr w:type="spellEnd"/>
      <w:r w:rsidRPr="00A831C1">
        <w:rPr>
          <w:rFonts w:ascii="Montserrat" w:hAnsi="Montserrat"/>
          <w:color w:val="000000"/>
          <w:sz w:val="20"/>
          <w:szCs w:val="20"/>
        </w:rPr>
        <w:t xml:space="preserve"> HCS es el software para la administración de Elastic Cloud Servers (ECS).</w:t>
      </w:r>
    </w:p>
    <w:p w14:paraId="0B439395" w14:textId="77777777" w:rsidR="00B11574" w:rsidRPr="00A831C1" w:rsidRDefault="00B11574" w:rsidP="0077106B">
      <w:pPr>
        <w:jc w:val="both"/>
        <w:rPr>
          <w:rFonts w:ascii="Montserrat" w:hAnsi="Montserrat"/>
          <w:color w:val="000000"/>
          <w:sz w:val="20"/>
          <w:szCs w:val="20"/>
        </w:rPr>
      </w:pPr>
    </w:p>
    <w:p w14:paraId="76FFD021" w14:textId="3F2526EC" w:rsidR="00C268AF" w:rsidRPr="00A831C1" w:rsidRDefault="00C268AF" w:rsidP="0077106B">
      <w:pPr>
        <w:jc w:val="both"/>
        <w:rPr>
          <w:rFonts w:ascii="Montserrat" w:hAnsi="Montserrat"/>
          <w:sz w:val="20"/>
          <w:szCs w:val="20"/>
        </w:rPr>
      </w:pPr>
      <w:r w:rsidRPr="00A831C1">
        <w:rPr>
          <w:rFonts w:ascii="Montserrat" w:hAnsi="Montserrat"/>
          <w:color w:val="000000"/>
          <w:sz w:val="20"/>
          <w:szCs w:val="20"/>
        </w:rPr>
        <w:t>Un ECS es un servidor virtual que permite la asignación de autoservicio y el escalado elástico para ayudar a los usuarios a crear un entorno informático eficiente, confiable y seguro para el funcionamiento estable y continuo de los servicios</w:t>
      </w:r>
      <w:r w:rsidR="009010B7" w:rsidRPr="00A831C1">
        <w:rPr>
          <w:rFonts w:ascii="Montserrat" w:hAnsi="Montserrat"/>
          <w:color w:val="000000"/>
          <w:sz w:val="20"/>
          <w:szCs w:val="20"/>
        </w:rPr>
        <w:t>, así como</w:t>
      </w:r>
      <w:r w:rsidRPr="00A831C1">
        <w:rPr>
          <w:rFonts w:ascii="Montserrat" w:hAnsi="Montserrat"/>
          <w:color w:val="000000"/>
          <w:sz w:val="20"/>
          <w:szCs w:val="20"/>
        </w:rPr>
        <w:t xml:space="preserve"> una mejor eficiencia de operación y mantenimiento. </w:t>
      </w:r>
      <w:r w:rsidR="00626308" w:rsidRPr="00A831C1">
        <w:rPr>
          <w:rFonts w:ascii="Montserrat" w:hAnsi="Montserrat"/>
          <w:color w:val="000000"/>
          <w:sz w:val="20"/>
          <w:szCs w:val="20"/>
        </w:rPr>
        <w:t>El HYBRID CLOUD INFRASTRUCTURE SERVICES FOR HCS para la adminstració</w:t>
      </w:r>
      <w:r w:rsidR="00693D7F" w:rsidRPr="00A831C1">
        <w:rPr>
          <w:rFonts w:ascii="Montserrat" w:hAnsi="Montserrat"/>
          <w:color w:val="000000"/>
          <w:sz w:val="20"/>
          <w:szCs w:val="20"/>
        </w:rPr>
        <w:t>n</w:t>
      </w:r>
      <w:r w:rsidR="00626308" w:rsidRPr="00A831C1">
        <w:rPr>
          <w:rFonts w:ascii="Montserrat" w:hAnsi="Montserrat"/>
          <w:color w:val="000000"/>
          <w:sz w:val="20"/>
          <w:szCs w:val="20"/>
        </w:rPr>
        <w:t xml:space="preserve"> de </w:t>
      </w:r>
      <w:r w:rsidRPr="00A831C1">
        <w:rPr>
          <w:rFonts w:ascii="Montserrat" w:hAnsi="Montserrat"/>
          <w:color w:val="000000"/>
          <w:sz w:val="20"/>
          <w:szCs w:val="20"/>
        </w:rPr>
        <w:t>ECS tiene las siguientes características,:</w:t>
      </w:r>
    </w:p>
    <w:p w14:paraId="4EE06F75" w14:textId="77777777" w:rsidR="00C268AF" w:rsidRPr="00A831C1" w:rsidRDefault="00C268AF" w:rsidP="0077106B">
      <w:pPr>
        <w:pStyle w:val="Prrafodelista"/>
        <w:jc w:val="both"/>
        <w:rPr>
          <w:rFonts w:ascii="Montserrat" w:hAnsi="Montserrat"/>
          <w:color w:val="000000"/>
          <w:sz w:val="20"/>
          <w:szCs w:val="20"/>
        </w:rPr>
      </w:pPr>
    </w:p>
    <w:p w14:paraId="1320C3E2" w14:textId="77777777" w:rsidR="00C268AF" w:rsidRPr="00A831C1" w:rsidRDefault="00C268AF" w:rsidP="0077106B">
      <w:pPr>
        <w:pStyle w:val="Prrafodelista"/>
        <w:numPr>
          <w:ilvl w:val="0"/>
          <w:numId w:val="62"/>
        </w:numPr>
        <w:contextualSpacing w:val="0"/>
        <w:jc w:val="both"/>
        <w:rPr>
          <w:rFonts w:ascii="Montserrat" w:hAnsi="Montserrat"/>
          <w:color w:val="000000"/>
          <w:sz w:val="20"/>
          <w:szCs w:val="20"/>
        </w:rPr>
      </w:pPr>
      <w:r w:rsidRPr="00A831C1">
        <w:rPr>
          <w:rFonts w:ascii="Montserrat" w:hAnsi="Montserrat"/>
          <w:color w:val="000000"/>
          <w:sz w:val="20"/>
          <w:szCs w:val="20"/>
        </w:rPr>
        <w:t>Alta confiabilidad: recuperación automática de fallas, múltiples copias de datos, respaldo y restauración de datos</w:t>
      </w:r>
    </w:p>
    <w:p w14:paraId="6B07698D" w14:textId="77777777" w:rsidR="00C268AF" w:rsidRPr="00A831C1" w:rsidRDefault="00C268AF" w:rsidP="0077106B">
      <w:pPr>
        <w:pStyle w:val="Prrafodelista"/>
        <w:numPr>
          <w:ilvl w:val="0"/>
          <w:numId w:val="62"/>
        </w:numPr>
        <w:contextualSpacing w:val="0"/>
        <w:jc w:val="both"/>
        <w:rPr>
          <w:rFonts w:ascii="Montserrat" w:hAnsi="Montserrat"/>
          <w:color w:val="000000"/>
          <w:sz w:val="20"/>
          <w:szCs w:val="20"/>
        </w:rPr>
      </w:pPr>
      <w:r w:rsidRPr="00A831C1">
        <w:rPr>
          <w:rFonts w:ascii="Montserrat" w:hAnsi="Montserrat"/>
          <w:color w:val="000000"/>
          <w:sz w:val="20"/>
          <w:szCs w:val="20"/>
        </w:rPr>
        <w:t>Fuerte seguridad: VPC, WAF, VSS, y Anti-DDoS</w:t>
      </w:r>
    </w:p>
    <w:p w14:paraId="166925C2" w14:textId="77777777" w:rsidR="00C268AF" w:rsidRPr="00A831C1" w:rsidRDefault="00C268AF" w:rsidP="0077106B">
      <w:pPr>
        <w:pStyle w:val="Prrafodelista"/>
        <w:numPr>
          <w:ilvl w:val="0"/>
          <w:numId w:val="62"/>
        </w:numPr>
        <w:contextualSpacing w:val="0"/>
        <w:jc w:val="both"/>
        <w:rPr>
          <w:rFonts w:ascii="Montserrat" w:hAnsi="Montserrat"/>
          <w:color w:val="000000"/>
          <w:sz w:val="20"/>
          <w:szCs w:val="20"/>
        </w:rPr>
      </w:pPr>
      <w:r w:rsidRPr="00A831C1">
        <w:rPr>
          <w:rFonts w:ascii="Montserrat" w:hAnsi="Montserrat"/>
          <w:color w:val="000000"/>
          <w:sz w:val="20"/>
          <w:szCs w:val="20"/>
        </w:rPr>
        <w:t>Escalado elástico: escalado hacia adentro/hacia afuera y hacia arriba/hacia abajo, políticas de autoescalamiento (AS) flexibles</w:t>
      </w:r>
    </w:p>
    <w:p w14:paraId="5ADA4DBB" w14:textId="77777777" w:rsidR="00C268AF" w:rsidRPr="00A831C1" w:rsidRDefault="00C268AF" w:rsidP="0077106B">
      <w:pPr>
        <w:pStyle w:val="Prrafodelista"/>
        <w:numPr>
          <w:ilvl w:val="0"/>
          <w:numId w:val="62"/>
        </w:numPr>
        <w:contextualSpacing w:val="0"/>
        <w:jc w:val="both"/>
        <w:rPr>
          <w:rFonts w:ascii="Montserrat" w:hAnsi="Montserrat"/>
          <w:color w:val="000000"/>
          <w:sz w:val="20"/>
          <w:szCs w:val="20"/>
        </w:rPr>
      </w:pPr>
      <w:r w:rsidRPr="00A831C1">
        <w:rPr>
          <w:rFonts w:ascii="Montserrat" w:hAnsi="Montserrat"/>
          <w:color w:val="000000"/>
          <w:sz w:val="20"/>
          <w:szCs w:val="20"/>
        </w:rPr>
        <w:t>Facilidad de uso: consola de administración unificada, APIs y SDKs para una operación y administración simplificada (O&amp;M)</w:t>
      </w:r>
    </w:p>
    <w:p w14:paraId="03E4D900" w14:textId="249BB044" w:rsidR="00C268AF" w:rsidRPr="00A831C1" w:rsidRDefault="00693D7F" w:rsidP="0077106B">
      <w:pPr>
        <w:pStyle w:val="Prrafodelista"/>
        <w:numPr>
          <w:ilvl w:val="0"/>
          <w:numId w:val="62"/>
        </w:numPr>
        <w:contextualSpacing w:val="0"/>
        <w:jc w:val="both"/>
        <w:rPr>
          <w:rFonts w:ascii="Montserrat" w:hAnsi="Montserrat"/>
          <w:color w:val="000000"/>
          <w:sz w:val="20"/>
          <w:szCs w:val="20"/>
        </w:rPr>
      </w:pPr>
      <w:r w:rsidRPr="00A831C1">
        <w:rPr>
          <w:rFonts w:ascii="Montserrat" w:hAnsi="Montserrat"/>
          <w:color w:val="000000"/>
          <w:sz w:val="20"/>
          <w:szCs w:val="20"/>
        </w:rPr>
        <w:t>Variedad de ECS</w:t>
      </w:r>
      <w:r w:rsidR="00C268AF" w:rsidRPr="00A831C1">
        <w:rPr>
          <w:rFonts w:ascii="Montserrat" w:hAnsi="Montserrat"/>
          <w:color w:val="000000"/>
          <w:sz w:val="20"/>
          <w:szCs w:val="20"/>
        </w:rPr>
        <w:t xml:space="preserve">: varios tipos de ECS, incluyendo çómputo general, cómputo de alto desempeño, optimizado para memoria, intensivo en disco y cómputo acelerado </w:t>
      </w:r>
    </w:p>
    <w:p w14:paraId="7D659536" w14:textId="77777777" w:rsidR="00C268AF" w:rsidRPr="00A831C1" w:rsidRDefault="00C268AF" w:rsidP="0077106B">
      <w:pPr>
        <w:pStyle w:val="Prrafodelista"/>
        <w:numPr>
          <w:ilvl w:val="0"/>
          <w:numId w:val="62"/>
        </w:numPr>
        <w:contextualSpacing w:val="0"/>
        <w:jc w:val="both"/>
        <w:rPr>
          <w:rFonts w:ascii="Montserrat" w:hAnsi="Montserrat"/>
          <w:color w:val="000000"/>
          <w:sz w:val="20"/>
          <w:szCs w:val="20"/>
        </w:rPr>
      </w:pPr>
      <w:r w:rsidRPr="00A831C1">
        <w:rPr>
          <w:rFonts w:ascii="Montserrat" w:hAnsi="Montserrat"/>
          <w:color w:val="000000"/>
          <w:sz w:val="20"/>
          <w:szCs w:val="20"/>
        </w:rPr>
        <w:t>Altas especificaciones: especificaciones altas para cumplir con los requisitos de recursos de las aplicaciones de gran escala (comoSAP HANA).</w:t>
      </w:r>
    </w:p>
    <w:p w14:paraId="3D1A2C02" w14:textId="77777777" w:rsidR="00C268AF" w:rsidRPr="00A831C1" w:rsidRDefault="00C268AF" w:rsidP="0077106B">
      <w:pPr>
        <w:pStyle w:val="Prrafodelista"/>
        <w:numPr>
          <w:ilvl w:val="0"/>
          <w:numId w:val="62"/>
        </w:numPr>
        <w:contextualSpacing w:val="0"/>
        <w:jc w:val="both"/>
        <w:rPr>
          <w:rFonts w:ascii="Montserrat" w:hAnsi="Montserrat"/>
          <w:color w:val="000000"/>
          <w:sz w:val="20"/>
          <w:szCs w:val="20"/>
        </w:rPr>
      </w:pPr>
      <w:r w:rsidRPr="00A831C1">
        <w:rPr>
          <w:rFonts w:ascii="Montserrat" w:hAnsi="Montserrat"/>
          <w:color w:val="000000"/>
          <w:sz w:val="20"/>
          <w:szCs w:val="20"/>
        </w:rPr>
        <w:t>Gran variedad de imágenes: Windows y varias imágenes Linux</w:t>
      </w:r>
    </w:p>
    <w:p w14:paraId="01037875" w14:textId="006340CE" w:rsidR="00C268AF" w:rsidRPr="00A831C1" w:rsidRDefault="00C268AF" w:rsidP="0077106B">
      <w:pPr>
        <w:pStyle w:val="Prrafodelista"/>
        <w:numPr>
          <w:ilvl w:val="0"/>
          <w:numId w:val="62"/>
        </w:numPr>
        <w:contextualSpacing w:val="0"/>
        <w:jc w:val="both"/>
        <w:rPr>
          <w:rFonts w:ascii="Montserrat" w:hAnsi="Montserrat"/>
          <w:color w:val="000000"/>
          <w:sz w:val="20"/>
          <w:szCs w:val="20"/>
        </w:rPr>
      </w:pPr>
      <w:r w:rsidRPr="00A831C1">
        <w:rPr>
          <w:rFonts w:ascii="Montserrat" w:hAnsi="Montserrat"/>
          <w:color w:val="000000"/>
          <w:sz w:val="20"/>
          <w:szCs w:val="20"/>
        </w:rPr>
        <w:t>Variedad de discos EVS: I/O común, I/O alta, I/O ultra-alta, discos SAS locales, y SSDs NVMe.</w:t>
      </w:r>
    </w:p>
    <w:p w14:paraId="7D30D506" w14:textId="77777777" w:rsidR="00C268AF" w:rsidRPr="00A831C1" w:rsidRDefault="00C268AF" w:rsidP="0077106B">
      <w:pPr>
        <w:jc w:val="center"/>
        <w:rPr>
          <w:rFonts w:ascii="Montserrat" w:hAnsi="Montserrat"/>
          <w:color w:val="000000"/>
          <w:sz w:val="20"/>
          <w:szCs w:val="20"/>
        </w:rPr>
      </w:pPr>
    </w:p>
    <w:p w14:paraId="5569540C" w14:textId="1832C7EC" w:rsidR="00C268AF" w:rsidRPr="00A831C1" w:rsidRDefault="00C268AF" w:rsidP="0077106B">
      <w:pPr>
        <w:jc w:val="center"/>
        <w:rPr>
          <w:rFonts w:ascii="Montserrat" w:hAnsi="Montserrat"/>
          <w:b/>
          <w:bCs/>
          <w:color w:val="000000"/>
          <w:sz w:val="20"/>
          <w:szCs w:val="20"/>
        </w:rPr>
      </w:pPr>
      <w:r w:rsidRPr="00A831C1">
        <w:rPr>
          <w:rFonts w:ascii="Montserrat" w:hAnsi="Montserrat"/>
          <w:b/>
          <w:bCs/>
          <w:color w:val="000000"/>
          <w:sz w:val="20"/>
          <w:szCs w:val="20"/>
        </w:rPr>
        <w:t>BARE METAL SERVER FOR HCS</w:t>
      </w:r>
    </w:p>
    <w:p w14:paraId="6F2C7010" w14:textId="77777777" w:rsidR="00014455" w:rsidRPr="00A831C1" w:rsidRDefault="00014455" w:rsidP="0077106B">
      <w:pPr>
        <w:jc w:val="center"/>
        <w:rPr>
          <w:rFonts w:ascii="Montserrat" w:hAnsi="Montserrat"/>
          <w:b/>
          <w:bCs/>
          <w:color w:val="000000"/>
          <w:sz w:val="20"/>
          <w:szCs w:val="20"/>
        </w:rPr>
      </w:pPr>
    </w:p>
    <w:p w14:paraId="1985866D" w14:textId="77777777" w:rsidR="00C268AF" w:rsidRPr="00A831C1" w:rsidRDefault="00C268AF" w:rsidP="0077106B">
      <w:pPr>
        <w:jc w:val="both"/>
        <w:rPr>
          <w:rFonts w:ascii="Montserrat" w:hAnsi="Montserrat"/>
          <w:b/>
          <w:bCs/>
          <w:color w:val="000000"/>
          <w:sz w:val="20"/>
          <w:szCs w:val="20"/>
        </w:rPr>
      </w:pPr>
      <w:r w:rsidRPr="00A831C1">
        <w:rPr>
          <w:rFonts w:ascii="Montserrat" w:hAnsi="Montserrat"/>
          <w:color w:val="000000"/>
          <w:sz w:val="20"/>
          <w:szCs w:val="20"/>
        </w:rPr>
        <w:t>Bare Metal Server for HCS, Propósito general, es el software para la administración de Bare Metal Servers (BMS).</w:t>
      </w:r>
    </w:p>
    <w:p w14:paraId="3282D5F2" w14:textId="77777777" w:rsidR="00C268AF" w:rsidRPr="00A831C1" w:rsidRDefault="00C268AF" w:rsidP="0077106B">
      <w:pPr>
        <w:rPr>
          <w:rFonts w:ascii="Montserrat" w:hAnsi="Montserrat"/>
          <w:color w:val="000000"/>
          <w:sz w:val="20"/>
          <w:szCs w:val="20"/>
        </w:rPr>
      </w:pPr>
    </w:p>
    <w:p w14:paraId="6056704A" w14:textId="77777777" w:rsidR="00C268AF" w:rsidRPr="00A831C1" w:rsidRDefault="00C268AF" w:rsidP="0077106B">
      <w:pPr>
        <w:jc w:val="both"/>
        <w:rPr>
          <w:rFonts w:ascii="Montserrat" w:hAnsi="Montserrat"/>
          <w:color w:val="000000"/>
          <w:sz w:val="20"/>
          <w:szCs w:val="20"/>
        </w:rPr>
      </w:pPr>
      <w:r w:rsidRPr="00A831C1">
        <w:rPr>
          <w:rFonts w:ascii="Montserrat" w:hAnsi="Montserrat"/>
          <w:color w:val="000000"/>
          <w:sz w:val="20"/>
          <w:szCs w:val="20"/>
        </w:rPr>
        <w:t>Un BMS es un servidor físico dedicado que proporciona un excelente rendimiento informático para cumplir con los requisitos de rendimiento y estabilidad de las aplicaciones principales. Cuenta con la estabilidad de los servidores alojados existentes y la alta escalabilidad de los recursos de la nube. Los usuarios podrán seleccionar las especificaciones de la máquina física y los sistemas operativos según sea necesario. El sistema puede montar volúmenes automáticamente, configurar redes, asociar nubes privadas virtuales (VPC) de servicio e instalar software. Además, los BMS pueden comunicarse con redes de máquinas virtuales VM y trabajar de manera flexible con otros productos en la nube, como VPC (nube privada virtual).</w:t>
      </w:r>
    </w:p>
    <w:p w14:paraId="6F1EBCBE" w14:textId="77777777" w:rsidR="00C268AF" w:rsidRPr="00A831C1" w:rsidRDefault="00C268AF" w:rsidP="0077106B">
      <w:pPr>
        <w:jc w:val="both"/>
        <w:rPr>
          <w:rFonts w:ascii="Montserrat" w:hAnsi="Montserrat"/>
          <w:color w:val="000000"/>
          <w:sz w:val="20"/>
          <w:szCs w:val="20"/>
        </w:rPr>
      </w:pPr>
    </w:p>
    <w:p w14:paraId="093BBA84" w14:textId="0F424DAA" w:rsidR="00C268AF" w:rsidRPr="00A831C1" w:rsidRDefault="00C268AF" w:rsidP="0077106B">
      <w:pPr>
        <w:jc w:val="both"/>
        <w:rPr>
          <w:rFonts w:ascii="Montserrat" w:hAnsi="Montserrat"/>
          <w:color w:val="000000"/>
          <w:sz w:val="20"/>
          <w:szCs w:val="20"/>
        </w:rPr>
      </w:pPr>
      <w:r w:rsidRPr="00A831C1">
        <w:rPr>
          <w:rFonts w:ascii="Montserrat" w:hAnsi="Montserrat"/>
          <w:color w:val="000000"/>
          <w:sz w:val="20"/>
          <w:szCs w:val="20"/>
        </w:rPr>
        <w:t>BMS puede cumplir con los requisitos de bases de datos corporativas, computación de alto rendimiento, alta seguridad y alta supervisión. Por ejemplo, BMS se puede utilizar en escenarios informáticos de alto rendimiento como Oracle RAC, aplicaciones de contenedores, servidores de aplicaciones especiales (con dongles USB), centro de supercomputación y representación de gráficos.</w:t>
      </w:r>
    </w:p>
    <w:p w14:paraId="7DAA2C99" w14:textId="77777777" w:rsidR="00B11574" w:rsidRPr="00A831C1" w:rsidRDefault="00B11574" w:rsidP="0077106B">
      <w:pPr>
        <w:jc w:val="both"/>
        <w:rPr>
          <w:rFonts w:ascii="Montserrat" w:hAnsi="Montserrat"/>
          <w:sz w:val="20"/>
          <w:szCs w:val="20"/>
        </w:rPr>
      </w:pPr>
    </w:p>
    <w:p w14:paraId="259A98BD" w14:textId="16D41305" w:rsidR="00C268AF" w:rsidRPr="00A831C1" w:rsidRDefault="00C268AF" w:rsidP="0077106B">
      <w:pPr>
        <w:jc w:val="center"/>
        <w:rPr>
          <w:rFonts w:ascii="Montserrat" w:hAnsi="Montserrat"/>
          <w:b/>
          <w:bCs/>
          <w:color w:val="000000"/>
          <w:sz w:val="20"/>
          <w:szCs w:val="20"/>
        </w:rPr>
      </w:pPr>
      <w:r w:rsidRPr="00A831C1">
        <w:rPr>
          <w:rFonts w:ascii="Montserrat" w:hAnsi="Montserrat"/>
          <w:b/>
          <w:bCs/>
          <w:color w:val="000000"/>
          <w:sz w:val="20"/>
          <w:szCs w:val="20"/>
        </w:rPr>
        <w:t>CLOUD CONTAINER ENGINE FOR HCS</w:t>
      </w:r>
    </w:p>
    <w:p w14:paraId="60EA6E5F" w14:textId="77777777" w:rsidR="00014455" w:rsidRPr="00A831C1" w:rsidRDefault="00014455" w:rsidP="0077106B">
      <w:pPr>
        <w:jc w:val="center"/>
        <w:rPr>
          <w:rFonts w:ascii="Montserrat" w:hAnsi="Montserrat"/>
          <w:b/>
          <w:bCs/>
          <w:color w:val="000000"/>
          <w:sz w:val="20"/>
          <w:szCs w:val="20"/>
        </w:rPr>
      </w:pPr>
    </w:p>
    <w:p w14:paraId="24D4C415" w14:textId="77777777" w:rsidR="00C268AF" w:rsidRPr="00A831C1" w:rsidRDefault="00C268AF" w:rsidP="0077106B">
      <w:pPr>
        <w:jc w:val="both"/>
        <w:rPr>
          <w:rFonts w:ascii="Montserrat" w:hAnsi="Montserrat"/>
          <w:color w:val="000000"/>
          <w:sz w:val="20"/>
          <w:szCs w:val="20"/>
        </w:rPr>
      </w:pPr>
      <w:r w:rsidRPr="00A831C1">
        <w:rPr>
          <w:rFonts w:ascii="Montserrat" w:hAnsi="Montserrat"/>
          <w:color w:val="000000"/>
          <w:sz w:val="20"/>
          <w:szCs w:val="20"/>
        </w:rPr>
        <w:t>Cloud Container Engine for HCS, es el software para la administración de Cloud Container Engine (CCE).</w:t>
      </w:r>
    </w:p>
    <w:p w14:paraId="117314D3" w14:textId="77777777" w:rsidR="00C268AF" w:rsidRPr="00A831C1" w:rsidRDefault="00C268AF" w:rsidP="0077106B">
      <w:pPr>
        <w:jc w:val="both"/>
        <w:rPr>
          <w:rFonts w:ascii="Montserrat" w:hAnsi="Montserrat"/>
          <w:color w:val="000000"/>
          <w:sz w:val="20"/>
          <w:szCs w:val="20"/>
        </w:rPr>
      </w:pPr>
    </w:p>
    <w:p w14:paraId="06F2A92A" w14:textId="77777777" w:rsidR="00C268AF" w:rsidRPr="00A831C1" w:rsidRDefault="00C268AF" w:rsidP="0077106B">
      <w:pPr>
        <w:jc w:val="both"/>
        <w:rPr>
          <w:rFonts w:ascii="Montserrat" w:hAnsi="Montserrat"/>
          <w:color w:val="000000"/>
          <w:sz w:val="20"/>
          <w:szCs w:val="20"/>
        </w:rPr>
      </w:pPr>
      <w:r w:rsidRPr="00A831C1">
        <w:rPr>
          <w:rFonts w:ascii="Montserrat" w:hAnsi="Montserrat"/>
          <w:color w:val="000000"/>
          <w:sz w:val="20"/>
          <w:szCs w:val="20"/>
        </w:rPr>
        <w:t>Cloud Container Engine (CCE) proporciona clústers de Kubernetes de clase empresarial altamente escalables y de alto rendimiento y admite contenedores Docker. Con CCE, se puede implementar, administrar y escalar aplicaciones en contenedores en la nube privada del IMSS. CCE proporciona las siguientes funciones, a través del software a licenciar:</w:t>
      </w:r>
    </w:p>
    <w:p w14:paraId="265060D0" w14:textId="77777777" w:rsidR="00C268AF" w:rsidRPr="00A831C1" w:rsidRDefault="00C268AF" w:rsidP="0077106B">
      <w:pPr>
        <w:jc w:val="both"/>
        <w:rPr>
          <w:rFonts w:ascii="Montserrat" w:hAnsi="Montserrat"/>
          <w:color w:val="000000"/>
          <w:sz w:val="20"/>
          <w:szCs w:val="20"/>
        </w:rPr>
      </w:pPr>
    </w:p>
    <w:p w14:paraId="749EDA02" w14:textId="77777777" w:rsidR="00C268AF" w:rsidRPr="00A831C1" w:rsidRDefault="00C268AF" w:rsidP="0077106B">
      <w:pPr>
        <w:jc w:val="both"/>
        <w:rPr>
          <w:rFonts w:ascii="Montserrat" w:hAnsi="Montserrat"/>
          <w:color w:val="000000"/>
          <w:sz w:val="20"/>
          <w:szCs w:val="20"/>
        </w:rPr>
      </w:pPr>
      <w:r w:rsidRPr="00A831C1">
        <w:rPr>
          <w:rFonts w:ascii="Montserrat" w:hAnsi="Montserrat"/>
          <w:color w:val="000000"/>
          <w:sz w:val="20"/>
          <w:szCs w:val="20"/>
        </w:rPr>
        <w:t>Requerimientos Funcionales:</w:t>
      </w:r>
    </w:p>
    <w:p w14:paraId="0D1E85C0" w14:textId="77777777" w:rsidR="00C268AF" w:rsidRPr="00A831C1" w:rsidRDefault="00C268AF" w:rsidP="0077106B">
      <w:pPr>
        <w:jc w:val="both"/>
        <w:rPr>
          <w:rFonts w:ascii="Montserrat" w:hAnsi="Montserrat"/>
          <w:color w:val="000000"/>
          <w:sz w:val="20"/>
          <w:szCs w:val="20"/>
        </w:rPr>
      </w:pPr>
    </w:p>
    <w:p w14:paraId="66FDD683" w14:textId="77777777" w:rsidR="00C268AF" w:rsidRPr="00A831C1" w:rsidRDefault="00C268AF" w:rsidP="0077106B">
      <w:pPr>
        <w:pStyle w:val="Prrafodelista"/>
        <w:numPr>
          <w:ilvl w:val="0"/>
          <w:numId w:val="62"/>
        </w:numPr>
        <w:contextualSpacing w:val="0"/>
        <w:jc w:val="both"/>
        <w:rPr>
          <w:rFonts w:ascii="Montserrat" w:hAnsi="Montserrat"/>
          <w:color w:val="000000"/>
          <w:sz w:val="20"/>
          <w:szCs w:val="20"/>
        </w:rPr>
      </w:pPr>
      <w:r w:rsidRPr="00A831C1">
        <w:rPr>
          <w:rFonts w:ascii="Montserrat" w:hAnsi="Montserrat"/>
          <w:color w:val="000000"/>
          <w:sz w:val="20"/>
          <w:szCs w:val="20"/>
        </w:rPr>
        <w:t>Poder crear un clúster de contenedores de Kubernetes con solo unos pocos clics, sin necesidad de configurar entornos de Docker o Kubernetes. La implementación y operación y mantenimiento automáticos de las aplicaciones en contenedores se debe poder realizar en un solo lugar durante todo el ciclo de vida de la aplicación.</w:t>
      </w:r>
    </w:p>
    <w:p w14:paraId="331B4F89" w14:textId="77777777" w:rsidR="00C268AF" w:rsidRPr="00A831C1" w:rsidRDefault="00C268AF" w:rsidP="0077106B">
      <w:pPr>
        <w:pStyle w:val="Prrafodelista"/>
        <w:numPr>
          <w:ilvl w:val="0"/>
          <w:numId w:val="62"/>
        </w:numPr>
        <w:contextualSpacing w:val="0"/>
        <w:jc w:val="both"/>
        <w:rPr>
          <w:rFonts w:ascii="Montserrat" w:hAnsi="Montserrat"/>
          <w:color w:val="000000"/>
          <w:sz w:val="20"/>
          <w:szCs w:val="20"/>
        </w:rPr>
      </w:pPr>
      <w:r w:rsidRPr="00A831C1">
        <w:rPr>
          <w:rFonts w:ascii="Montserrat" w:hAnsi="Montserrat"/>
          <w:color w:val="000000"/>
          <w:sz w:val="20"/>
          <w:szCs w:val="20"/>
        </w:rPr>
        <w:t>Poder trabajar en estrecha colaboración con servicios de infraestructura heterogéneos, incluidos los servicios de alto rendimiento Elastic Cloud Server (ECS), Bare Metal Server (BMS) y GPU-Acceleration Cloud Server (GACS) en el Stack de la nube híbrida IMSS para admitir clústers híbridos y clústers Kunpeng. Se debe poder elegir el tipo de clúster que mejor se adapte a las necesidades y crear clústers rápidamente mientras CCE maneja toda la complejidad de la administración de clústers.</w:t>
      </w:r>
    </w:p>
    <w:p w14:paraId="39C6FC7B" w14:textId="77777777" w:rsidR="00C268AF" w:rsidRPr="00A831C1" w:rsidRDefault="00C268AF" w:rsidP="0077106B">
      <w:pPr>
        <w:pStyle w:val="Prrafodelista"/>
        <w:numPr>
          <w:ilvl w:val="0"/>
          <w:numId w:val="62"/>
        </w:numPr>
        <w:contextualSpacing w:val="0"/>
        <w:jc w:val="both"/>
        <w:rPr>
          <w:rFonts w:ascii="Montserrat" w:hAnsi="Montserrat"/>
          <w:color w:val="000000"/>
          <w:sz w:val="20"/>
          <w:szCs w:val="20"/>
        </w:rPr>
      </w:pPr>
      <w:r w:rsidRPr="00A831C1">
        <w:rPr>
          <w:rFonts w:ascii="Montserrat" w:hAnsi="Montserrat"/>
          <w:color w:val="000000"/>
          <w:sz w:val="20"/>
          <w:szCs w:val="20"/>
        </w:rPr>
        <w:t>Disponibilidad de varios modos de acceso a la red y balanceo de carga (capa 4 y capa 7) para satisfacer distintas necesidades específicas.</w:t>
      </w:r>
    </w:p>
    <w:p w14:paraId="21D0DFFD" w14:textId="77777777" w:rsidR="00C268AF" w:rsidRPr="00A831C1" w:rsidRDefault="00C268AF" w:rsidP="0077106B">
      <w:pPr>
        <w:pStyle w:val="Prrafodelista"/>
        <w:numPr>
          <w:ilvl w:val="0"/>
          <w:numId w:val="62"/>
        </w:numPr>
        <w:contextualSpacing w:val="0"/>
        <w:jc w:val="both"/>
        <w:rPr>
          <w:rFonts w:ascii="Montserrat" w:hAnsi="Montserrat"/>
          <w:color w:val="000000"/>
          <w:sz w:val="20"/>
          <w:szCs w:val="20"/>
        </w:rPr>
      </w:pPr>
      <w:r w:rsidRPr="00A831C1">
        <w:rPr>
          <w:rFonts w:ascii="Montserrat" w:hAnsi="Montserrat"/>
          <w:color w:val="000000"/>
          <w:sz w:val="20"/>
          <w:szCs w:val="20"/>
        </w:rPr>
        <w:t>Además de utilizar el almacenamiento en disco local, debe permitir almacenar datos de cargas de trabajo mediante servicios de almacenamiento en la nube, tales como Elastic Volume Service (EVS), Scalable File Service (SFS) y Object Storage Service (OBS).</w:t>
      </w:r>
    </w:p>
    <w:p w14:paraId="652DB690" w14:textId="77777777" w:rsidR="00C268AF" w:rsidRPr="00A831C1" w:rsidRDefault="00C268AF" w:rsidP="0077106B">
      <w:pPr>
        <w:pStyle w:val="Prrafodelista"/>
        <w:numPr>
          <w:ilvl w:val="0"/>
          <w:numId w:val="62"/>
        </w:numPr>
        <w:contextualSpacing w:val="0"/>
        <w:jc w:val="both"/>
        <w:rPr>
          <w:rFonts w:ascii="Montserrat" w:hAnsi="Montserrat"/>
          <w:color w:val="000000"/>
          <w:sz w:val="20"/>
          <w:szCs w:val="20"/>
        </w:rPr>
      </w:pPr>
      <w:r w:rsidRPr="00A831C1">
        <w:rPr>
          <w:rFonts w:ascii="Montserrat" w:hAnsi="Montserrat"/>
          <w:color w:val="000000"/>
          <w:sz w:val="20"/>
          <w:szCs w:val="20"/>
        </w:rPr>
        <w:t>Poder restringir qué zonas de afinidad (AZ) y nodos son elegibles o prohibidos para programar cargas de trabajo. También poder definir reglas para describir qué cargas de trabajo compartirán o no con cargas de trabajo existentes. La programación de afinidad permite que las cargas de trabajo estén físicamente más cerca de la ubicación del usuario y hace que las rutas de enrutamiento entre contenedores sean lo más cortas posible, lo que a su vez reduce la sobrecarga de la red. La programación antiafinidad evita un punto único de falla al prohibir la ubicación conjunta de instancias que pertenecen a la misma carga de trabajo. También evita que las cargas de trabajo que interfieren se afecten entre sí al no permitir que se ejecuten en el mismo nodo o AZ. Además de usar almacenamiento en disco local, CCE debe poder almacenar datos de carga de trabajo usando servicios de almacenamiento en la nube, tales como: Elastic Volume Service (EVS), Scalable File Service (SFS) y Object Storage Service (OBS).</w:t>
      </w:r>
    </w:p>
    <w:p w14:paraId="25C1A15C" w14:textId="77777777" w:rsidR="00C268AF" w:rsidRPr="00A831C1" w:rsidRDefault="00C268AF" w:rsidP="0077106B">
      <w:pPr>
        <w:pStyle w:val="Prrafodelista"/>
        <w:numPr>
          <w:ilvl w:val="0"/>
          <w:numId w:val="62"/>
        </w:numPr>
        <w:contextualSpacing w:val="0"/>
        <w:jc w:val="both"/>
        <w:rPr>
          <w:rFonts w:ascii="Montserrat" w:hAnsi="Montserrat"/>
          <w:color w:val="000000"/>
          <w:sz w:val="20"/>
          <w:szCs w:val="20"/>
        </w:rPr>
      </w:pPr>
      <w:r w:rsidRPr="00A831C1">
        <w:rPr>
          <w:rFonts w:ascii="Montserrat" w:hAnsi="Montserrat"/>
          <w:color w:val="000000"/>
          <w:sz w:val="20"/>
          <w:szCs w:val="20"/>
        </w:rPr>
        <w:t xml:space="preserve">Poder usar Helm, que es un administrador de paquetes de Kubernetes que simplifica la implementación y administración de paquetes (también llamados gráficos). Un gráfico es una colección de archivos que describen un conjunto relacionado de recursos de Kubernetes. El uso de gráficos maneja toda la complejidad en la </w:t>
      </w:r>
      <w:r w:rsidRPr="00A831C1">
        <w:rPr>
          <w:rFonts w:ascii="Montserrat" w:hAnsi="Montserrat"/>
          <w:color w:val="000000"/>
          <w:sz w:val="20"/>
          <w:szCs w:val="20"/>
        </w:rPr>
        <w:lastRenderedPageBreak/>
        <w:t>instalación y administración de recursos de Kubernetes, lo que hace posible lograr una programación y administración de recursos unificada..</w:t>
      </w:r>
    </w:p>
    <w:p w14:paraId="0BB4BADD" w14:textId="77777777" w:rsidR="007A7B0E" w:rsidRPr="00A831C1" w:rsidRDefault="007A7B0E" w:rsidP="0077106B">
      <w:pPr>
        <w:jc w:val="both"/>
        <w:rPr>
          <w:rFonts w:ascii="Montserrat" w:hAnsi="Montserrat"/>
          <w:color w:val="000000"/>
          <w:sz w:val="20"/>
          <w:szCs w:val="20"/>
        </w:rPr>
      </w:pPr>
    </w:p>
    <w:p w14:paraId="45F519BF" w14:textId="1C991E43" w:rsidR="00C268AF" w:rsidRPr="00A831C1" w:rsidRDefault="00C268AF" w:rsidP="0077106B">
      <w:pPr>
        <w:jc w:val="center"/>
        <w:rPr>
          <w:rFonts w:ascii="Montserrat" w:hAnsi="Montserrat"/>
          <w:b/>
          <w:bCs/>
          <w:color w:val="000000"/>
          <w:sz w:val="20"/>
          <w:szCs w:val="20"/>
        </w:rPr>
      </w:pPr>
      <w:r w:rsidRPr="00A831C1">
        <w:rPr>
          <w:rFonts w:ascii="Montserrat" w:hAnsi="Montserrat"/>
          <w:b/>
          <w:bCs/>
          <w:color w:val="000000"/>
          <w:sz w:val="20"/>
          <w:szCs w:val="20"/>
        </w:rPr>
        <w:t>SDN NETWORK SERVICE FOR HCS</w:t>
      </w:r>
    </w:p>
    <w:p w14:paraId="392AAB76" w14:textId="77777777" w:rsidR="00014455" w:rsidRPr="00A831C1" w:rsidRDefault="00014455" w:rsidP="0077106B">
      <w:pPr>
        <w:jc w:val="center"/>
        <w:rPr>
          <w:rFonts w:ascii="Montserrat" w:hAnsi="Montserrat"/>
          <w:b/>
          <w:bCs/>
          <w:color w:val="000000"/>
          <w:sz w:val="20"/>
          <w:szCs w:val="20"/>
        </w:rPr>
      </w:pPr>
    </w:p>
    <w:p w14:paraId="27054FA2" w14:textId="2F437977" w:rsidR="00C268AF" w:rsidRPr="00A831C1" w:rsidRDefault="00C268AF" w:rsidP="0077106B">
      <w:pPr>
        <w:jc w:val="both"/>
        <w:rPr>
          <w:rFonts w:ascii="Montserrat" w:hAnsi="Montserrat"/>
          <w:color w:val="000000"/>
          <w:sz w:val="20"/>
          <w:szCs w:val="20"/>
        </w:rPr>
      </w:pPr>
      <w:r w:rsidRPr="00A831C1">
        <w:rPr>
          <w:rFonts w:ascii="Montserrat" w:hAnsi="Montserrat"/>
          <w:color w:val="000000"/>
          <w:sz w:val="20"/>
          <w:szCs w:val="20"/>
        </w:rPr>
        <w:t>La tecnología de redes definidas por software (SDN) es un método de administración de redes. Es compatible con la configuración de red programable dinámicamente, mejora el rendimiento de la red y la eficiencia de la gestión, y permite que los servicios de red brinden capacidades de personalización flexibles, como la computación en la nube. SDN desacopla el plano de reenvío del plano de control de los dispositivos de red. El controlador es responsable de la administración de dispositivos de red, la orquestación de servicios de red y la programación del tráfico de servicios. SDN presenta costos bajos, administración centralizada y programación flexible.</w:t>
      </w:r>
    </w:p>
    <w:p w14:paraId="79E4DED7" w14:textId="77777777" w:rsidR="00C268AF" w:rsidRPr="00A831C1" w:rsidRDefault="00C268AF" w:rsidP="0077106B">
      <w:pPr>
        <w:jc w:val="both"/>
        <w:rPr>
          <w:rFonts w:ascii="Montserrat" w:hAnsi="Montserrat"/>
          <w:color w:val="000000"/>
          <w:sz w:val="20"/>
          <w:szCs w:val="20"/>
        </w:rPr>
      </w:pPr>
    </w:p>
    <w:p w14:paraId="5C45D9BC" w14:textId="35008D68" w:rsidR="00C268AF" w:rsidRPr="00A831C1" w:rsidRDefault="00C268AF" w:rsidP="0077106B">
      <w:pPr>
        <w:jc w:val="center"/>
        <w:rPr>
          <w:rFonts w:ascii="Montserrat" w:hAnsi="Montserrat"/>
          <w:b/>
          <w:bCs/>
          <w:color w:val="000000"/>
          <w:sz w:val="20"/>
          <w:szCs w:val="20"/>
        </w:rPr>
      </w:pPr>
      <w:r w:rsidRPr="00A831C1">
        <w:rPr>
          <w:rFonts w:ascii="Montserrat" w:hAnsi="Montserrat"/>
          <w:b/>
          <w:bCs/>
          <w:color w:val="000000"/>
          <w:sz w:val="20"/>
          <w:szCs w:val="20"/>
        </w:rPr>
        <w:t xml:space="preserve">HYBRID CLOUD CMP SERVICE FOR HCS-MANAGE ONE </w:t>
      </w:r>
    </w:p>
    <w:p w14:paraId="713DA9D1" w14:textId="77777777" w:rsidR="00014455" w:rsidRPr="00A831C1" w:rsidRDefault="00014455" w:rsidP="0077106B">
      <w:pPr>
        <w:jc w:val="center"/>
        <w:rPr>
          <w:rFonts w:ascii="Montserrat" w:hAnsi="Montserrat"/>
          <w:b/>
          <w:bCs/>
          <w:color w:val="000000"/>
          <w:sz w:val="20"/>
          <w:szCs w:val="20"/>
        </w:rPr>
      </w:pPr>
    </w:p>
    <w:p w14:paraId="5C526646" w14:textId="6AAFB246" w:rsidR="00162D16" w:rsidRPr="00A831C1" w:rsidRDefault="00162D16" w:rsidP="0077106B">
      <w:pPr>
        <w:jc w:val="both"/>
        <w:rPr>
          <w:rFonts w:ascii="Montserrat" w:hAnsi="Montserrat"/>
          <w:color w:val="000000"/>
          <w:sz w:val="20"/>
          <w:szCs w:val="20"/>
        </w:rPr>
      </w:pPr>
      <w:r w:rsidRPr="00A831C1">
        <w:rPr>
          <w:rFonts w:ascii="Montserrat" w:hAnsi="Montserrat"/>
          <w:color w:val="000000"/>
          <w:sz w:val="20"/>
          <w:szCs w:val="20"/>
        </w:rPr>
        <w:t>ManageOne funciona como plataforma de gestión en la nube (CMP). Proporciona una gestión unificada de los recursos en la nube empresarial y los recursos en la nube pública arrendados. ManageOne incluye el portal de autoservicio de inquilinos, la gestión de servicios en la nube y el catálogo de servicios, la medición, y configuración de automatización de recursos de red, monitoreo de O&amp;M de servicios y recursos en la nube y análisis de comandos de operaciones.</w:t>
      </w:r>
    </w:p>
    <w:p w14:paraId="568A0D95" w14:textId="77777777" w:rsidR="00162D16" w:rsidRPr="00A831C1" w:rsidRDefault="00162D16" w:rsidP="0077106B">
      <w:pPr>
        <w:jc w:val="both"/>
        <w:rPr>
          <w:rFonts w:ascii="Montserrat" w:hAnsi="Montserrat"/>
          <w:color w:val="000000"/>
          <w:sz w:val="20"/>
          <w:szCs w:val="20"/>
        </w:rPr>
      </w:pPr>
    </w:p>
    <w:p w14:paraId="7EFFF04F" w14:textId="775498FB" w:rsidR="00C268AF" w:rsidRPr="00A831C1" w:rsidRDefault="00C268AF" w:rsidP="0077106B">
      <w:pPr>
        <w:jc w:val="both"/>
        <w:rPr>
          <w:rFonts w:ascii="Montserrat" w:hAnsi="Montserrat"/>
          <w:color w:val="000000"/>
          <w:sz w:val="20"/>
          <w:szCs w:val="20"/>
        </w:rPr>
      </w:pPr>
      <w:r w:rsidRPr="00A831C1">
        <w:rPr>
          <w:rFonts w:ascii="Montserrat" w:hAnsi="Montserrat"/>
          <w:color w:val="000000"/>
          <w:sz w:val="20"/>
          <w:szCs w:val="20"/>
        </w:rPr>
        <w:t xml:space="preserve">La solución ManageOne consta </w:t>
      </w:r>
      <w:r w:rsidR="00162D16" w:rsidRPr="00A831C1">
        <w:rPr>
          <w:rFonts w:ascii="Montserrat" w:hAnsi="Montserrat"/>
          <w:color w:val="000000"/>
          <w:sz w:val="20"/>
          <w:szCs w:val="20"/>
        </w:rPr>
        <w:t xml:space="preserve">de los siguientes componentes; </w:t>
      </w:r>
      <w:r w:rsidRPr="00A831C1">
        <w:rPr>
          <w:rFonts w:ascii="Montserrat" w:hAnsi="Montserrat"/>
          <w:color w:val="000000"/>
          <w:sz w:val="20"/>
          <w:szCs w:val="20"/>
        </w:rPr>
        <w:t xml:space="preserve"> Centro de Comando de Operaciones (OCC), el centro de Operación y Administración O&amp;M (OperationCenter), el centro de servicios en la nube (ServiceCenter) y el O&amp;M del sistema en la nube (CloudScope Lite).</w:t>
      </w:r>
    </w:p>
    <w:p w14:paraId="6FFC1073" w14:textId="77777777" w:rsidR="00EF67DC" w:rsidRPr="00A831C1" w:rsidRDefault="00EF67DC" w:rsidP="0077106B">
      <w:pPr>
        <w:jc w:val="both"/>
        <w:rPr>
          <w:rFonts w:ascii="Montserrat" w:hAnsi="Montserrat"/>
          <w:color w:val="000000"/>
          <w:sz w:val="20"/>
          <w:szCs w:val="20"/>
        </w:rPr>
      </w:pPr>
    </w:p>
    <w:p w14:paraId="5D7BA4E8" w14:textId="77777777" w:rsidR="00C268AF" w:rsidRPr="00A831C1" w:rsidRDefault="00C268AF" w:rsidP="0077106B">
      <w:pPr>
        <w:jc w:val="both"/>
        <w:rPr>
          <w:rFonts w:ascii="Montserrat" w:hAnsi="Montserrat"/>
          <w:color w:val="000000"/>
          <w:sz w:val="20"/>
          <w:szCs w:val="20"/>
        </w:rPr>
      </w:pPr>
      <w:r w:rsidRPr="00A831C1">
        <w:rPr>
          <w:rFonts w:ascii="Montserrat" w:hAnsi="Montserrat"/>
          <w:color w:val="000000"/>
          <w:sz w:val="20"/>
          <w:szCs w:val="20"/>
        </w:rPr>
        <w:t>Requerimientos Funcionales:</w:t>
      </w:r>
    </w:p>
    <w:p w14:paraId="6B72393C" w14:textId="77777777" w:rsidR="00C268AF" w:rsidRPr="00A831C1" w:rsidRDefault="00C268AF" w:rsidP="0077106B">
      <w:pPr>
        <w:pStyle w:val="Prrafodelista"/>
        <w:jc w:val="both"/>
        <w:rPr>
          <w:rFonts w:ascii="Montserrat" w:hAnsi="Montserrat"/>
          <w:color w:val="000000"/>
          <w:sz w:val="20"/>
          <w:szCs w:val="20"/>
        </w:rPr>
      </w:pPr>
    </w:p>
    <w:p w14:paraId="180AB4A6" w14:textId="77777777" w:rsidR="00C268AF" w:rsidRPr="00A831C1" w:rsidRDefault="00C268AF" w:rsidP="0077106B">
      <w:pPr>
        <w:pStyle w:val="Prrafodelista"/>
        <w:numPr>
          <w:ilvl w:val="0"/>
          <w:numId w:val="62"/>
        </w:numPr>
        <w:contextualSpacing w:val="0"/>
        <w:jc w:val="both"/>
        <w:rPr>
          <w:rFonts w:ascii="Montserrat" w:hAnsi="Montserrat"/>
          <w:color w:val="000000"/>
          <w:sz w:val="20"/>
          <w:szCs w:val="20"/>
        </w:rPr>
      </w:pPr>
      <w:r w:rsidRPr="00A831C1">
        <w:rPr>
          <w:rFonts w:ascii="Montserrat" w:hAnsi="Montserrat"/>
          <w:color w:val="000000"/>
          <w:sz w:val="20"/>
          <w:szCs w:val="20"/>
        </w:rPr>
        <w:t>OCC: consiste del war room, el componente de análisis, el componente de monitoreo, el workshop y otros componentes funcionales. OCC permite operaciones digitales flexibles, adaptándose al área de operaciones de las organizaciones y proporciona el war room experto y el centro de comando para ayudar a las organizaciones a reducir los costos y riesgos operativos y mejorar la eficiencia y la calidad operativas..</w:t>
      </w:r>
    </w:p>
    <w:p w14:paraId="6DC115E6" w14:textId="77777777" w:rsidR="00C268AF" w:rsidRPr="00A831C1" w:rsidRDefault="00C268AF" w:rsidP="0077106B">
      <w:pPr>
        <w:pStyle w:val="Prrafodelista"/>
        <w:numPr>
          <w:ilvl w:val="0"/>
          <w:numId w:val="62"/>
        </w:numPr>
        <w:contextualSpacing w:val="0"/>
        <w:jc w:val="both"/>
        <w:rPr>
          <w:rFonts w:ascii="Montserrat" w:hAnsi="Montserrat"/>
          <w:color w:val="000000"/>
          <w:sz w:val="20"/>
          <w:szCs w:val="20"/>
        </w:rPr>
      </w:pPr>
      <w:r w:rsidRPr="00A831C1">
        <w:rPr>
          <w:rFonts w:ascii="Montserrat" w:hAnsi="Montserrat"/>
          <w:color w:val="000000"/>
          <w:sz w:val="20"/>
          <w:szCs w:val="20"/>
        </w:rPr>
        <w:t>OperationCenter: incluye módulos funcionales como administración de alarmas y monitoreo centralizados, centro de operación y administración y centro de registro. Se adapta a diversos requisitos de operación y administración (O&amp;M), como O&amp;M de rutina, cambio de sistema y análisis de operaciones, e implementa la gestión de mantenimiento centralizada de múltiples centros de datos y nubes híbridas.</w:t>
      </w:r>
    </w:p>
    <w:p w14:paraId="23721157" w14:textId="77777777" w:rsidR="00C268AF" w:rsidRPr="00A831C1" w:rsidRDefault="00C268AF" w:rsidP="0077106B">
      <w:pPr>
        <w:pStyle w:val="Prrafodelista"/>
        <w:numPr>
          <w:ilvl w:val="0"/>
          <w:numId w:val="62"/>
        </w:numPr>
        <w:contextualSpacing w:val="0"/>
        <w:jc w:val="both"/>
        <w:rPr>
          <w:rFonts w:ascii="Montserrat" w:hAnsi="Montserrat"/>
          <w:color w:val="000000"/>
          <w:sz w:val="20"/>
          <w:szCs w:val="20"/>
        </w:rPr>
      </w:pPr>
      <w:r w:rsidRPr="00A831C1">
        <w:rPr>
          <w:rFonts w:ascii="Montserrat" w:hAnsi="Montserrat"/>
          <w:color w:val="000000"/>
          <w:sz w:val="20"/>
          <w:szCs w:val="20"/>
        </w:rPr>
        <w:t>ServiceCenter: incluye módulos funcionales como gestión de catálogo de servicios, gestión de solicitudes, gestión de usuarios o roles, gestión de cuotas, medición y facturación, y gestión de procesos de aprobación. Además de permitir implementar operaciones administrativas, sino que debe permitir que los usuarios de ambientes multitenants soliciten y administren recursos. Permitir la gestión de operaciones centralizadas de múltiples centros de datos y diversos grupos de recursos y servicios en la nube.</w:t>
      </w:r>
    </w:p>
    <w:p w14:paraId="736937D3" w14:textId="3C919443" w:rsidR="006744AE" w:rsidRPr="00A831C1" w:rsidRDefault="00C268AF" w:rsidP="002C7EDE">
      <w:pPr>
        <w:pStyle w:val="Prrafodelista"/>
        <w:numPr>
          <w:ilvl w:val="0"/>
          <w:numId w:val="62"/>
        </w:numPr>
        <w:contextualSpacing w:val="0"/>
        <w:jc w:val="both"/>
      </w:pPr>
      <w:r w:rsidRPr="00A831C1">
        <w:rPr>
          <w:rFonts w:ascii="Montserrat" w:hAnsi="Montserrat"/>
          <w:color w:val="000000"/>
          <w:sz w:val="20"/>
          <w:szCs w:val="20"/>
        </w:rPr>
        <w:lastRenderedPageBreak/>
        <w:t>CloudScope Lite: incluye módulos funcionales como CloudBaseline, CloudAutoChange (CAC), CloudAutoDeploy-SDK, CloudAutoDeploy-CDK, y Dynamic Configuration Management (DCM). Admite la instalación y actualización de base de datos, plataforma de aplicaciones, inteligencia empresarial y servicios de seguridad.</w:t>
      </w:r>
    </w:p>
    <w:p w14:paraId="6D75DF3B" w14:textId="77777777" w:rsidR="006744AE" w:rsidRPr="00A831C1" w:rsidRDefault="006744AE" w:rsidP="006744AE">
      <w:pPr>
        <w:jc w:val="both"/>
        <w:rPr>
          <w:rFonts w:ascii="Montserrat" w:hAnsi="Montserrat"/>
          <w:color w:val="000000"/>
          <w:sz w:val="20"/>
          <w:szCs w:val="20"/>
        </w:rPr>
      </w:pPr>
    </w:p>
    <w:p w14:paraId="794AD325" w14:textId="268F95E3" w:rsidR="006744AE" w:rsidRPr="00A831C1" w:rsidRDefault="006744AE" w:rsidP="006744AE">
      <w:pPr>
        <w:jc w:val="both"/>
        <w:rPr>
          <w:rFonts w:ascii="Montserrat" w:hAnsi="Montserrat"/>
          <w:color w:val="000000"/>
          <w:sz w:val="20"/>
          <w:szCs w:val="20"/>
        </w:rPr>
      </w:pPr>
      <w:r w:rsidRPr="00A831C1">
        <w:rPr>
          <w:rFonts w:ascii="Montserrat" w:hAnsi="Montserrat"/>
          <w:color w:val="000000"/>
          <w:sz w:val="20"/>
          <w:szCs w:val="20"/>
        </w:rPr>
        <w:t>Para la operación de ManageOne se requiere de Licenciamientos especificos para su habilitacion.</w:t>
      </w:r>
    </w:p>
    <w:p w14:paraId="43068E22" w14:textId="6D877934" w:rsidR="006744AE" w:rsidRPr="00A831C1" w:rsidRDefault="006744AE" w:rsidP="0077106B">
      <w:pPr>
        <w:rPr>
          <w:rFonts w:ascii="Montserrat" w:hAnsi="Montserrat"/>
          <w:color w:val="000000"/>
          <w:sz w:val="20"/>
          <w:szCs w:val="20"/>
        </w:rPr>
      </w:pPr>
    </w:p>
    <w:p w14:paraId="1A5E5CAD" w14:textId="77777777" w:rsidR="006744AE" w:rsidRPr="00A831C1" w:rsidRDefault="006744AE" w:rsidP="006744AE">
      <w:pPr>
        <w:jc w:val="center"/>
        <w:rPr>
          <w:rFonts w:ascii="Montserrat" w:hAnsi="Montserrat"/>
          <w:b/>
          <w:bCs/>
          <w:color w:val="000000"/>
          <w:sz w:val="20"/>
          <w:szCs w:val="20"/>
          <w:lang w:val="en-US"/>
        </w:rPr>
      </w:pPr>
      <w:r w:rsidRPr="00A831C1">
        <w:rPr>
          <w:rFonts w:ascii="Montserrat" w:hAnsi="Montserrat"/>
          <w:b/>
          <w:bCs/>
          <w:color w:val="000000"/>
          <w:sz w:val="20"/>
          <w:szCs w:val="20"/>
          <w:lang w:val="en-US"/>
        </w:rPr>
        <w:t>Hybrid Cloud CMP Service for HCS-</w:t>
      </w:r>
      <w:proofErr w:type="spellStart"/>
      <w:r w:rsidRPr="00A831C1">
        <w:rPr>
          <w:rFonts w:ascii="Montserrat" w:hAnsi="Montserrat"/>
          <w:b/>
          <w:bCs/>
          <w:color w:val="000000"/>
          <w:sz w:val="20"/>
          <w:szCs w:val="20"/>
          <w:lang w:val="en-US"/>
        </w:rPr>
        <w:t>ManageOne</w:t>
      </w:r>
      <w:proofErr w:type="spellEnd"/>
      <w:r w:rsidRPr="00A831C1">
        <w:rPr>
          <w:rFonts w:ascii="Montserrat" w:hAnsi="Montserrat"/>
          <w:b/>
          <w:bCs/>
          <w:color w:val="000000"/>
          <w:sz w:val="20"/>
          <w:szCs w:val="20"/>
          <w:lang w:val="en-US"/>
        </w:rPr>
        <w:t xml:space="preserve"> Advanced-</w:t>
      </w:r>
      <w:proofErr w:type="spellStart"/>
      <w:r w:rsidRPr="00A831C1">
        <w:rPr>
          <w:rFonts w:ascii="Montserrat" w:hAnsi="Montserrat"/>
          <w:b/>
          <w:bCs/>
          <w:color w:val="000000"/>
          <w:sz w:val="20"/>
          <w:szCs w:val="20"/>
          <w:lang w:val="en-US"/>
        </w:rPr>
        <w:t>por</w:t>
      </w:r>
      <w:proofErr w:type="spellEnd"/>
      <w:r w:rsidRPr="00A831C1">
        <w:rPr>
          <w:rFonts w:ascii="Montserrat" w:hAnsi="Montserrat"/>
          <w:b/>
          <w:bCs/>
          <w:color w:val="000000"/>
          <w:sz w:val="20"/>
          <w:szCs w:val="20"/>
          <w:lang w:val="en-US"/>
        </w:rPr>
        <w:t xml:space="preserve"> Suite, </w:t>
      </w:r>
      <w:proofErr w:type="spellStart"/>
      <w:r w:rsidRPr="00A831C1">
        <w:rPr>
          <w:rFonts w:ascii="Montserrat" w:hAnsi="Montserrat"/>
          <w:b/>
          <w:bCs/>
          <w:color w:val="000000"/>
          <w:sz w:val="20"/>
          <w:szCs w:val="20"/>
          <w:lang w:val="en-US"/>
        </w:rPr>
        <w:t>por</w:t>
      </w:r>
      <w:proofErr w:type="spellEnd"/>
      <w:r w:rsidRPr="00A831C1">
        <w:rPr>
          <w:rFonts w:ascii="Montserrat" w:hAnsi="Montserrat"/>
          <w:b/>
          <w:bCs/>
          <w:color w:val="000000"/>
          <w:sz w:val="20"/>
          <w:szCs w:val="20"/>
          <w:lang w:val="en-US"/>
        </w:rPr>
        <w:t xml:space="preserve"> 1 </w:t>
      </w:r>
      <w:proofErr w:type="spellStart"/>
      <w:r w:rsidRPr="00A831C1">
        <w:rPr>
          <w:rFonts w:ascii="Montserrat" w:hAnsi="Montserrat"/>
          <w:b/>
          <w:bCs/>
          <w:color w:val="000000"/>
          <w:sz w:val="20"/>
          <w:szCs w:val="20"/>
          <w:lang w:val="en-US"/>
        </w:rPr>
        <w:t>año</w:t>
      </w:r>
      <w:proofErr w:type="spellEnd"/>
    </w:p>
    <w:p w14:paraId="31160E0C" w14:textId="77777777" w:rsidR="006744AE" w:rsidRPr="00A831C1" w:rsidRDefault="006744AE" w:rsidP="006744AE">
      <w:pPr>
        <w:jc w:val="both"/>
        <w:rPr>
          <w:rFonts w:ascii="Montserrat" w:hAnsi="Montserrat"/>
          <w:color w:val="000000"/>
          <w:sz w:val="20"/>
          <w:szCs w:val="20"/>
          <w:lang w:val="en-US"/>
        </w:rPr>
      </w:pPr>
    </w:p>
    <w:p w14:paraId="3625BADA" w14:textId="5FCCB3A1" w:rsidR="006744AE" w:rsidRPr="00A831C1" w:rsidRDefault="006744AE" w:rsidP="006744AE">
      <w:pPr>
        <w:jc w:val="both"/>
        <w:rPr>
          <w:rFonts w:ascii="Montserrat" w:hAnsi="Montserrat"/>
          <w:color w:val="000000"/>
          <w:sz w:val="20"/>
          <w:szCs w:val="20"/>
        </w:rPr>
      </w:pPr>
      <w:r w:rsidRPr="00A831C1">
        <w:rPr>
          <w:rFonts w:ascii="Montserrat" w:hAnsi="Montserrat"/>
          <w:color w:val="000000"/>
          <w:sz w:val="20"/>
          <w:szCs w:val="20"/>
        </w:rPr>
        <w:t>Este concepto se refiere al licenciamiento en general de la plataforma ManageOne.</w:t>
      </w:r>
    </w:p>
    <w:p w14:paraId="7CF17FBF" w14:textId="5E01DC5C" w:rsidR="006744AE" w:rsidRPr="00A831C1" w:rsidRDefault="006744AE" w:rsidP="0077106B">
      <w:pPr>
        <w:rPr>
          <w:rFonts w:ascii="Montserrat" w:hAnsi="Montserrat"/>
          <w:color w:val="000000"/>
          <w:sz w:val="20"/>
          <w:szCs w:val="20"/>
        </w:rPr>
      </w:pPr>
    </w:p>
    <w:p w14:paraId="086F8E11" w14:textId="77777777" w:rsidR="006744AE" w:rsidRPr="00A831C1" w:rsidRDefault="006744AE" w:rsidP="0077106B">
      <w:pPr>
        <w:rPr>
          <w:rFonts w:ascii="Montserrat" w:hAnsi="Montserrat"/>
          <w:color w:val="000000"/>
          <w:sz w:val="20"/>
          <w:szCs w:val="20"/>
        </w:rPr>
      </w:pPr>
    </w:p>
    <w:p w14:paraId="491CD08E" w14:textId="1FC6E13B" w:rsidR="006744AE" w:rsidRPr="00A831C1" w:rsidRDefault="006744AE" w:rsidP="002C7EDE">
      <w:pPr>
        <w:jc w:val="center"/>
        <w:rPr>
          <w:rFonts w:ascii="Montserrat" w:hAnsi="Montserrat"/>
          <w:color w:val="000000"/>
          <w:sz w:val="20"/>
          <w:szCs w:val="20"/>
        </w:rPr>
      </w:pPr>
      <w:r w:rsidRPr="00A831C1">
        <w:rPr>
          <w:rFonts w:ascii="Montserrat" w:hAnsi="Montserrat"/>
          <w:b/>
          <w:bCs/>
          <w:color w:val="000000"/>
          <w:sz w:val="20"/>
          <w:szCs w:val="20"/>
        </w:rPr>
        <w:t>Hybrid Cloud CMP Service for HCS-Service Center Advanced-por CPU, por 1 año</w:t>
      </w:r>
    </w:p>
    <w:p w14:paraId="64C95212" w14:textId="75FE9B87" w:rsidR="006744AE" w:rsidRPr="00A831C1" w:rsidRDefault="006744AE" w:rsidP="0077106B">
      <w:pPr>
        <w:rPr>
          <w:rFonts w:ascii="Montserrat" w:hAnsi="Montserrat"/>
          <w:color w:val="000000"/>
          <w:sz w:val="20"/>
          <w:szCs w:val="20"/>
        </w:rPr>
      </w:pPr>
    </w:p>
    <w:p w14:paraId="4293E8AB" w14:textId="2033DCD6" w:rsidR="006744AE" w:rsidRPr="00A831C1" w:rsidRDefault="006744AE" w:rsidP="006744AE">
      <w:pPr>
        <w:jc w:val="both"/>
        <w:rPr>
          <w:rFonts w:ascii="Montserrat" w:hAnsi="Montserrat"/>
          <w:color w:val="000000"/>
          <w:sz w:val="20"/>
          <w:szCs w:val="20"/>
        </w:rPr>
      </w:pPr>
      <w:r w:rsidRPr="00A831C1">
        <w:rPr>
          <w:rFonts w:ascii="Montserrat" w:hAnsi="Montserrat"/>
          <w:color w:val="000000"/>
          <w:sz w:val="20"/>
          <w:szCs w:val="20"/>
        </w:rPr>
        <w:t>La licencia de ServiceCenter parte de ManageOne se utiliza para monitorear y aprovisionar el servicio en nube, que se cobra por la cantidad de CPU de nodos de computación, nodos de red y nodos de administración.</w:t>
      </w:r>
    </w:p>
    <w:p w14:paraId="00ABB9C4" w14:textId="57023445" w:rsidR="006744AE" w:rsidRPr="00A831C1" w:rsidRDefault="006744AE" w:rsidP="006744AE">
      <w:pPr>
        <w:jc w:val="both"/>
        <w:rPr>
          <w:rFonts w:ascii="Montserrat" w:hAnsi="Montserrat"/>
          <w:color w:val="000000"/>
          <w:sz w:val="20"/>
          <w:szCs w:val="20"/>
        </w:rPr>
      </w:pPr>
    </w:p>
    <w:p w14:paraId="392539B2" w14:textId="4285DB30" w:rsidR="006744AE" w:rsidRPr="00A831C1" w:rsidRDefault="00C80656" w:rsidP="002C7EDE">
      <w:pPr>
        <w:jc w:val="center"/>
        <w:rPr>
          <w:rFonts w:ascii="Montserrat" w:hAnsi="Montserrat"/>
          <w:b/>
          <w:bCs/>
          <w:color w:val="000000"/>
          <w:sz w:val="20"/>
          <w:szCs w:val="20"/>
        </w:rPr>
      </w:pPr>
      <w:r w:rsidRPr="00A831C1">
        <w:rPr>
          <w:rFonts w:ascii="Montserrat" w:hAnsi="Montserrat"/>
          <w:b/>
          <w:bCs/>
          <w:color w:val="000000"/>
          <w:sz w:val="20"/>
          <w:szCs w:val="20"/>
        </w:rPr>
        <w:t>Hybrid Cloud CMP Service for HCS-OperationCenter Advanced-por Dispositivo, por 1 año</w:t>
      </w:r>
    </w:p>
    <w:p w14:paraId="36865759" w14:textId="77777777" w:rsidR="006744AE" w:rsidRPr="00A831C1" w:rsidRDefault="006744AE" w:rsidP="002C7EDE">
      <w:pPr>
        <w:jc w:val="both"/>
        <w:rPr>
          <w:rFonts w:ascii="Montserrat" w:hAnsi="Montserrat"/>
          <w:color w:val="000000"/>
          <w:sz w:val="20"/>
          <w:szCs w:val="20"/>
        </w:rPr>
      </w:pPr>
    </w:p>
    <w:p w14:paraId="3C40666C" w14:textId="0ED8555F" w:rsidR="006744AE" w:rsidRPr="00A831C1" w:rsidRDefault="00C80656" w:rsidP="002C7EDE">
      <w:pPr>
        <w:jc w:val="both"/>
        <w:rPr>
          <w:rFonts w:ascii="Montserrat" w:hAnsi="Montserrat"/>
          <w:color w:val="000000"/>
          <w:sz w:val="20"/>
          <w:szCs w:val="20"/>
        </w:rPr>
      </w:pPr>
      <w:r w:rsidRPr="00A831C1">
        <w:rPr>
          <w:rFonts w:ascii="Montserrat" w:hAnsi="Montserrat"/>
          <w:color w:val="000000"/>
          <w:sz w:val="20"/>
          <w:szCs w:val="20"/>
        </w:rPr>
        <w:t>OperationCenter ofrece capacidad de O&amp;M para la plataforma HCS, que se cobra por la cantidad de todos los dispositivos, incluidos servidores, dispositivos de almacenamiento y switches.</w:t>
      </w:r>
    </w:p>
    <w:p w14:paraId="1C4FCEBE" w14:textId="3CBB0F76" w:rsidR="00C80656" w:rsidRPr="00A831C1" w:rsidRDefault="00C80656" w:rsidP="002C7EDE">
      <w:pPr>
        <w:jc w:val="both"/>
        <w:rPr>
          <w:rFonts w:ascii="Montserrat" w:hAnsi="Montserrat"/>
          <w:color w:val="000000"/>
          <w:sz w:val="20"/>
          <w:szCs w:val="20"/>
        </w:rPr>
      </w:pPr>
    </w:p>
    <w:p w14:paraId="6F4D03CC" w14:textId="615D416D" w:rsidR="00C80656" w:rsidRPr="00A831C1" w:rsidRDefault="00166450" w:rsidP="002C7EDE">
      <w:pPr>
        <w:jc w:val="center"/>
        <w:rPr>
          <w:rFonts w:ascii="Montserrat" w:hAnsi="Montserrat"/>
          <w:b/>
          <w:bCs/>
          <w:color w:val="000000"/>
          <w:sz w:val="20"/>
          <w:szCs w:val="20"/>
          <w:lang w:val="en-US"/>
        </w:rPr>
      </w:pPr>
      <w:r w:rsidRPr="00A831C1">
        <w:rPr>
          <w:rFonts w:ascii="Montserrat" w:hAnsi="Montserrat"/>
          <w:b/>
          <w:bCs/>
          <w:color w:val="000000"/>
          <w:sz w:val="20"/>
          <w:szCs w:val="20"/>
          <w:lang w:val="en-US"/>
        </w:rPr>
        <w:t>Hybrid Cloud CMP Service for HCS-</w:t>
      </w:r>
      <w:proofErr w:type="spellStart"/>
      <w:r w:rsidRPr="00A831C1">
        <w:rPr>
          <w:rFonts w:ascii="Montserrat" w:hAnsi="Montserrat"/>
          <w:b/>
          <w:bCs/>
          <w:color w:val="000000"/>
          <w:sz w:val="20"/>
          <w:szCs w:val="20"/>
          <w:lang w:val="en-US"/>
        </w:rPr>
        <w:t>OperationInsight</w:t>
      </w:r>
      <w:proofErr w:type="spellEnd"/>
      <w:r w:rsidRPr="00A831C1">
        <w:rPr>
          <w:rFonts w:ascii="Montserrat" w:hAnsi="Montserrat"/>
          <w:b/>
          <w:bCs/>
          <w:color w:val="000000"/>
          <w:sz w:val="20"/>
          <w:szCs w:val="20"/>
          <w:lang w:val="en-US"/>
        </w:rPr>
        <w:t xml:space="preserve"> Advanced-</w:t>
      </w:r>
      <w:proofErr w:type="spellStart"/>
      <w:r w:rsidRPr="00A831C1">
        <w:rPr>
          <w:rFonts w:ascii="Montserrat" w:hAnsi="Montserrat"/>
          <w:b/>
          <w:bCs/>
          <w:color w:val="000000"/>
          <w:sz w:val="20"/>
          <w:szCs w:val="20"/>
          <w:lang w:val="en-US"/>
        </w:rPr>
        <w:t>por</w:t>
      </w:r>
      <w:proofErr w:type="spellEnd"/>
      <w:r w:rsidRPr="00A831C1">
        <w:rPr>
          <w:rFonts w:ascii="Montserrat" w:hAnsi="Montserrat"/>
          <w:b/>
          <w:bCs/>
          <w:color w:val="000000"/>
          <w:sz w:val="20"/>
          <w:szCs w:val="20"/>
          <w:lang w:val="en-US"/>
        </w:rPr>
        <w:t xml:space="preserve"> Suite, </w:t>
      </w:r>
      <w:proofErr w:type="spellStart"/>
      <w:r w:rsidRPr="00A831C1">
        <w:rPr>
          <w:rFonts w:ascii="Montserrat" w:hAnsi="Montserrat"/>
          <w:b/>
          <w:bCs/>
          <w:color w:val="000000"/>
          <w:sz w:val="20"/>
          <w:szCs w:val="20"/>
          <w:lang w:val="en-US"/>
        </w:rPr>
        <w:t>por</w:t>
      </w:r>
      <w:proofErr w:type="spellEnd"/>
      <w:r w:rsidRPr="00A831C1">
        <w:rPr>
          <w:rFonts w:ascii="Montserrat" w:hAnsi="Montserrat"/>
          <w:b/>
          <w:bCs/>
          <w:color w:val="000000"/>
          <w:sz w:val="20"/>
          <w:szCs w:val="20"/>
          <w:lang w:val="en-US"/>
        </w:rPr>
        <w:t xml:space="preserve"> 1 </w:t>
      </w:r>
      <w:proofErr w:type="spellStart"/>
      <w:r w:rsidRPr="00A831C1">
        <w:rPr>
          <w:rFonts w:ascii="Montserrat" w:hAnsi="Montserrat"/>
          <w:b/>
          <w:bCs/>
          <w:color w:val="000000"/>
          <w:sz w:val="20"/>
          <w:szCs w:val="20"/>
          <w:lang w:val="en-US"/>
        </w:rPr>
        <w:t>año</w:t>
      </w:r>
      <w:proofErr w:type="spellEnd"/>
    </w:p>
    <w:p w14:paraId="69DA7B54" w14:textId="7DBA23D9" w:rsidR="00C80656" w:rsidRPr="00A831C1" w:rsidRDefault="00C80656" w:rsidP="0077106B">
      <w:pPr>
        <w:rPr>
          <w:rFonts w:ascii="Montserrat" w:hAnsi="Montserrat"/>
          <w:color w:val="000000"/>
          <w:sz w:val="20"/>
          <w:szCs w:val="20"/>
          <w:lang w:val="en-US"/>
        </w:rPr>
      </w:pPr>
    </w:p>
    <w:p w14:paraId="68FE2FF8" w14:textId="57BBE4AB" w:rsidR="00C80656" w:rsidRPr="00A831C1" w:rsidRDefault="00166450" w:rsidP="002C7EDE">
      <w:pPr>
        <w:jc w:val="both"/>
        <w:rPr>
          <w:rFonts w:ascii="Montserrat" w:hAnsi="Montserrat"/>
          <w:color w:val="000000"/>
          <w:sz w:val="20"/>
          <w:szCs w:val="20"/>
        </w:rPr>
      </w:pPr>
      <w:r w:rsidRPr="00A831C1">
        <w:rPr>
          <w:rFonts w:ascii="Montserrat" w:hAnsi="Montserrat"/>
          <w:color w:val="000000"/>
          <w:sz w:val="20"/>
          <w:szCs w:val="20"/>
        </w:rPr>
        <w:t>OperationInsight puede ofrecer más funciones de O&amp;M en la plataforma HCS</w:t>
      </w:r>
    </w:p>
    <w:p w14:paraId="5B21DEC8" w14:textId="77777777" w:rsidR="00C80656" w:rsidRPr="00A831C1" w:rsidRDefault="00C80656" w:rsidP="0077106B">
      <w:pPr>
        <w:rPr>
          <w:rFonts w:ascii="Montserrat" w:hAnsi="Montserrat"/>
          <w:color w:val="000000"/>
          <w:sz w:val="20"/>
          <w:szCs w:val="20"/>
        </w:rPr>
      </w:pPr>
    </w:p>
    <w:p w14:paraId="117D498E" w14:textId="5BF581B1" w:rsidR="00C268AF" w:rsidRPr="00A831C1" w:rsidRDefault="00C268AF" w:rsidP="0077106B">
      <w:pPr>
        <w:jc w:val="center"/>
        <w:rPr>
          <w:rFonts w:ascii="Montserrat" w:hAnsi="Montserrat"/>
          <w:b/>
          <w:bCs/>
          <w:color w:val="000000"/>
          <w:sz w:val="20"/>
          <w:szCs w:val="20"/>
        </w:rPr>
      </w:pPr>
      <w:r w:rsidRPr="00A831C1">
        <w:rPr>
          <w:rFonts w:ascii="Montserrat" w:hAnsi="Montserrat"/>
          <w:b/>
          <w:bCs/>
          <w:color w:val="000000"/>
          <w:sz w:val="20"/>
          <w:szCs w:val="20"/>
        </w:rPr>
        <w:t>ESIGHT SERVICES FOR HCS</w:t>
      </w:r>
    </w:p>
    <w:p w14:paraId="747D3B30" w14:textId="77777777" w:rsidR="00014455" w:rsidRPr="00A831C1" w:rsidRDefault="00014455" w:rsidP="0077106B">
      <w:pPr>
        <w:jc w:val="center"/>
        <w:rPr>
          <w:rFonts w:ascii="Montserrat" w:hAnsi="Montserrat"/>
          <w:b/>
          <w:bCs/>
          <w:color w:val="000000"/>
          <w:sz w:val="20"/>
          <w:szCs w:val="20"/>
        </w:rPr>
      </w:pPr>
    </w:p>
    <w:p w14:paraId="31D8C3E7" w14:textId="77777777" w:rsidR="00C268AF" w:rsidRPr="00A831C1" w:rsidRDefault="00C268AF" w:rsidP="0077106B">
      <w:pPr>
        <w:jc w:val="both"/>
        <w:rPr>
          <w:rFonts w:ascii="Montserrat" w:hAnsi="Montserrat"/>
          <w:color w:val="000000"/>
          <w:sz w:val="20"/>
          <w:szCs w:val="20"/>
        </w:rPr>
      </w:pPr>
      <w:r w:rsidRPr="00A831C1">
        <w:rPr>
          <w:rFonts w:ascii="Montserrat" w:hAnsi="Montserrat"/>
          <w:color w:val="000000"/>
          <w:sz w:val="20"/>
          <w:szCs w:val="20"/>
        </w:rPr>
        <w:t>Supervisa los recursos de infraestructura de los que dependen los servicios en la nube, recopila datos de alarma y rendimiento de la infraestructura e informa los datos a ManageOne OperationCenter.</w:t>
      </w:r>
    </w:p>
    <w:p w14:paraId="63E033EE" w14:textId="77777777" w:rsidR="00C268AF" w:rsidRPr="00A831C1" w:rsidRDefault="00C268AF" w:rsidP="0077106B">
      <w:pPr>
        <w:jc w:val="both"/>
        <w:rPr>
          <w:rFonts w:ascii="Montserrat" w:hAnsi="Montserrat"/>
          <w:color w:val="000000"/>
          <w:sz w:val="20"/>
          <w:szCs w:val="20"/>
        </w:rPr>
      </w:pPr>
    </w:p>
    <w:p w14:paraId="53DCF344" w14:textId="1F3080C2" w:rsidR="00E452D9" w:rsidRPr="00A831C1" w:rsidRDefault="00C268AF" w:rsidP="0077106B">
      <w:pPr>
        <w:jc w:val="both"/>
        <w:rPr>
          <w:rFonts w:ascii="Montserrat" w:hAnsi="Montserrat"/>
          <w:color w:val="000000"/>
          <w:sz w:val="20"/>
          <w:szCs w:val="20"/>
        </w:rPr>
      </w:pPr>
      <w:r w:rsidRPr="00A831C1">
        <w:rPr>
          <w:rFonts w:ascii="Montserrat" w:hAnsi="Montserrat"/>
          <w:color w:val="000000"/>
          <w:sz w:val="20"/>
          <w:szCs w:val="20"/>
        </w:rPr>
        <w:t xml:space="preserve">Además del módulo central </w:t>
      </w:r>
      <w:r w:rsidRPr="00A831C1">
        <w:rPr>
          <w:rFonts w:ascii="Montserrat" w:hAnsi="Montserrat"/>
          <w:b/>
          <w:bCs/>
          <w:color w:val="000000"/>
          <w:sz w:val="20"/>
          <w:szCs w:val="20"/>
        </w:rPr>
        <w:t>eSight Basic for Suite</w:t>
      </w:r>
      <w:r w:rsidR="0069556E" w:rsidRPr="00A831C1">
        <w:rPr>
          <w:rFonts w:ascii="Montserrat" w:hAnsi="Montserrat"/>
          <w:b/>
          <w:bCs/>
          <w:color w:val="000000"/>
          <w:sz w:val="20"/>
          <w:szCs w:val="20"/>
        </w:rPr>
        <w:t xml:space="preserve"> </w:t>
      </w:r>
      <w:r w:rsidRPr="00A831C1">
        <w:rPr>
          <w:rFonts w:ascii="Montserrat" w:hAnsi="Montserrat"/>
          <w:color w:val="000000"/>
          <w:sz w:val="20"/>
          <w:szCs w:val="20"/>
        </w:rPr>
        <w:t>Server Management, contiene módulos para la infraestructura de almacenamiento (</w:t>
      </w:r>
      <w:r w:rsidRPr="00A831C1">
        <w:rPr>
          <w:rFonts w:ascii="Montserrat" w:hAnsi="Montserrat"/>
          <w:b/>
          <w:bCs/>
          <w:color w:val="000000"/>
          <w:sz w:val="20"/>
          <w:szCs w:val="20"/>
        </w:rPr>
        <w:t>eSight Storage Management</w:t>
      </w:r>
      <w:r w:rsidRPr="00A831C1">
        <w:rPr>
          <w:rFonts w:ascii="Montserrat" w:hAnsi="Montserrat"/>
          <w:color w:val="000000"/>
          <w:sz w:val="20"/>
          <w:szCs w:val="20"/>
        </w:rPr>
        <w:t>), infraestructura de red (</w:t>
      </w:r>
      <w:r w:rsidRPr="00A831C1">
        <w:rPr>
          <w:rFonts w:ascii="Montserrat" w:hAnsi="Montserrat"/>
          <w:b/>
          <w:bCs/>
          <w:color w:val="000000"/>
          <w:sz w:val="20"/>
          <w:szCs w:val="20"/>
        </w:rPr>
        <w:t>eSight Network Management</w:t>
      </w:r>
      <w:r w:rsidRPr="00A831C1">
        <w:rPr>
          <w:rFonts w:ascii="Montserrat" w:hAnsi="Montserrat"/>
          <w:color w:val="000000"/>
          <w:sz w:val="20"/>
          <w:szCs w:val="20"/>
        </w:rPr>
        <w:t>) e infraestructura de servidores (</w:t>
      </w:r>
      <w:r w:rsidRPr="00A831C1">
        <w:rPr>
          <w:rFonts w:ascii="Montserrat" w:hAnsi="Montserrat"/>
          <w:b/>
          <w:bCs/>
          <w:color w:val="000000"/>
          <w:sz w:val="20"/>
          <w:szCs w:val="20"/>
        </w:rPr>
        <w:t>eSight Server Management</w:t>
      </w:r>
      <w:r w:rsidRPr="00A831C1">
        <w:rPr>
          <w:rFonts w:ascii="Montserrat" w:hAnsi="Montserrat"/>
          <w:color w:val="000000"/>
          <w:sz w:val="20"/>
          <w:szCs w:val="20"/>
        </w:rPr>
        <w:t>).</w:t>
      </w:r>
    </w:p>
    <w:p w14:paraId="4272119A" w14:textId="77777777" w:rsidR="009E5652" w:rsidRPr="00A831C1" w:rsidRDefault="009E5652" w:rsidP="0077106B">
      <w:pPr>
        <w:jc w:val="both"/>
        <w:rPr>
          <w:rFonts w:ascii="Montserrat" w:eastAsia="Montserrat" w:hAnsi="Montserrat" w:cs="Montserrat"/>
          <w:color w:val="000000"/>
          <w:sz w:val="20"/>
          <w:szCs w:val="20"/>
        </w:rPr>
      </w:pPr>
    </w:p>
    <w:p w14:paraId="6191CDD2" w14:textId="03C5F3A7" w:rsidR="00761977" w:rsidRPr="00A831C1" w:rsidRDefault="00693D7F" w:rsidP="0077106B">
      <w:pPr>
        <w:jc w:val="center"/>
        <w:rPr>
          <w:rFonts w:ascii="Montserrat" w:hAnsi="Montserrat"/>
          <w:b/>
          <w:bCs/>
          <w:color w:val="000000"/>
          <w:sz w:val="20"/>
          <w:szCs w:val="20"/>
        </w:rPr>
      </w:pPr>
      <w:r w:rsidRPr="00A831C1">
        <w:rPr>
          <w:rFonts w:ascii="Montserrat" w:hAnsi="Montserrat"/>
          <w:b/>
          <w:bCs/>
          <w:color w:val="000000"/>
          <w:sz w:val="20"/>
          <w:szCs w:val="20"/>
        </w:rPr>
        <w:t xml:space="preserve">RESPALDO POR </w:t>
      </w:r>
      <w:r w:rsidR="005468A0" w:rsidRPr="00A831C1">
        <w:rPr>
          <w:rFonts w:ascii="Montserrat" w:hAnsi="Montserrat"/>
          <w:b/>
          <w:bCs/>
          <w:color w:val="000000"/>
          <w:sz w:val="20"/>
          <w:szCs w:val="20"/>
        </w:rPr>
        <w:t>BACK</w:t>
      </w:r>
      <w:r w:rsidR="00761977" w:rsidRPr="00A831C1">
        <w:rPr>
          <w:rFonts w:ascii="Montserrat" w:hAnsi="Montserrat"/>
          <w:b/>
          <w:bCs/>
          <w:color w:val="000000"/>
          <w:sz w:val="20"/>
          <w:szCs w:val="20"/>
        </w:rPr>
        <w:t>END</w:t>
      </w:r>
    </w:p>
    <w:p w14:paraId="735B87AD" w14:textId="77777777" w:rsidR="00014455" w:rsidRPr="00A831C1" w:rsidRDefault="00014455" w:rsidP="0077106B">
      <w:pPr>
        <w:jc w:val="center"/>
        <w:rPr>
          <w:rFonts w:ascii="Montserrat" w:hAnsi="Montserrat"/>
          <w:b/>
          <w:bCs/>
          <w:color w:val="000000"/>
          <w:sz w:val="20"/>
          <w:szCs w:val="20"/>
        </w:rPr>
      </w:pPr>
    </w:p>
    <w:p w14:paraId="41753F4C" w14:textId="289E9551" w:rsidR="00761977" w:rsidRPr="00A831C1" w:rsidRDefault="00761977" w:rsidP="0077106B">
      <w:pPr>
        <w:jc w:val="both"/>
        <w:rPr>
          <w:rFonts w:ascii="Montserrat" w:hAnsi="Montserrat"/>
          <w:color w:val="000000"/>
          <w:sz w:val="20"/>
          <w:szCs w:val="20"/>
        </w:rPr>
      </w:pPr>
      <w:r w:rsidRPr="00A831C1">
        <w:rPr>
          <w:rFonts w:ascii="Montserrat" w:hAnsi="Montserrat"/>
          <w:color w:val="000000"/>
          <w:sz w:val="20"/>
          <w:szCs w:val="20"/>
        </w:rPr>
        <w:t xml:space="preserve">El software </w:t>
      </w:r>
      <w:r w:rsidR="009C78AE" w:rsidRPr="00A831C1">
        <w:rPr>
          <w:rFonts w:ascii="Montserrat" w:hAnsi="Montserrat"/>
          <w:color w:val="000000"/>
          <w:sz w:val="20"/>
          <w:szCs w:val="20"/>
        </w:rPr>
        <w:t xml:space="preserve">de respaldo y recuperaciones debe </w:t>
      </w:r>
      <w:r w:rsidR="002915F8" w:rsidRPr="00A831C1">
        <w:rPr>
          <w:rFonts w:ascii="Montserrat" w:hAnsi="Montserrat"/>
          <w:color w:val="000000"/>
          <w:sz w:val="20"/>
          <w:szCs w:val="20"/>
        </w:rPr>
        <w:t>permit</w:t>
      </w:r>
      <w:r w:rsidR="009C78AE" w:rsidRPr="00A831C1">
        <w:rPr>
          <w:rFonts w:ascii="Montserrat" w:hAnsi="Montserrat"/>
          <w:color w:val="000000"/>
          <w:sz w:val="20"/>
          <w:szCs w:val="20"/>
        </w:rPr>
        <w:t>ir</w:t>
      </w:r>
      <w:r w:rsidR="002915F8" w:rsidRPr="00A831C1">
        <w:rPr>
          <w:rFonts w:ascii="Montserrat" w:hAnsi="Montserrat"/>
          <w:color w:val="000000"/>
          <w:sz w:val="20"/>
          <w:szCs w:val="20"/>
        </w:rPr>
        <w:t xml:space="preserve"> la siguiente funcionalidad</w:t>
      </w:r>
      <w:r w:rsidRPr="00A831C1">
        <w:rPr>
          <w:rFonts w:ascii="Montserrat" w:hAnsi="Montserrat"/>
          <w:color w:val="000000"/>
          <w:sz w:val="20"/>
          <w:szCs w:val="20"/>
        </w:rPr>
        <w:t>:</w:t>
      </w:r>
    </w:p>
    <w:p w14:paraId="02733BD9" w14:textId="77777777" w:rsidR="009C78AE" w:rsidRPr="00A831C1" w:rsidRDefault="009C78AE" w:rsidP="009C78AE">
      <w:pPr>
        <w:jc w:val="both"/>
        <w:rPr>
          <w:rFonts w:ascii="Montserrat" w:hAnsi="Montserrat"/>
          <w:color w:val="000000"/>
          <w:sz w:val="20"/>
          <w:szCs w:val="20"/>
        </w:rPr>
      </w:pPr>
    </w:p>
    <w:p w14:paraId="19CBB77F" w14:textId="77777777" w:rsidR="009C78AE" w:rsidRPr="00A831C1" w:rsidRDefault="009C78AE" w:rsidP="009C78AE">
      <w:pPr>
        <w:jc w:val="both"/>
        <w:rPr>
          <w:rFonts w:ascii="Montserrat" w:hAnsi="Montserrat"/>
          <w:color w:val="000000"/>
          <w:sz w:val="20"/>
          <w:szCs w:val="20"/>
        </w:rPr>
      </w:pPr>
      <w:r w:rsidRPr="00A831C1">
        <w:rPr>
          <w:rFonts w:ascii="Montserrat" w:hAnsi="Montserrat"/>
          <w:color w:val="000000"/>
          <w:sz w:val="20"/>
          <w:szCs w:val="20"/>
        </w:rPr>
        <w:t>Requerimientos Funcionales:</w:t>
      </w:r>
    </w:p>
    <w:p w14:paraId="4A0A27F1" w14:textId="77777777" w:rsidR="00761977" w:rsidRPr="00A831C1" w:rsidRDefault="00761977" w:rsidP="0077106B">
      <w:pPr>
        <w:jc w:val="both"/>
        <w:rPr>
          <w:rFonts w:ascii="Montserrat" w:hAnsi="Montserrat"/>
          <w:color w:val="000000"/>
          <w:sz w:val="20"/>
          <w:szCs w:val="20"/>
        </w:rPr>
      </w:pPr>
    </w:p>
    <w:p w14:paraId="3CD0C62E" w14:textId="3729BA67" w:rsidR="006413DC" w:rsidRPr="00A831C1" w:rsidRDefault="006413DC" w:rsidP="0077106B">
      <w:pPr>
        <w:pStyle w:val="Prrafodelista"/>
        <w:numPr>
          <w:ilvl w:val="0"/>
          <w:numId w:val="64"/>
        </w:numPr>
        <w:jc w:val="both"/>
        <w:rPr>
          <w:rFonts w:ascii="Montserrat" w:hAnsi="Montserrat"/>
          <w:color w:val="000000"/>
          <w:sz w:val="20"/>
          <w:szCs w:val="20"/>
        </w:rPr>
      </w:pPr>
      <w:r w:rsidRPr="00A831C1">
        <w:rPr>
          <w:rFonts w:ascii="Montserrat" w:hAnsi="Montserrat"/>
          <w:color w:val="000000"/>
          <w:sz w:val="20"/>
          <w:szCs w:val="20"/>
        </w:rPr>
        <w:t>Crear copias de seguridad (respaldos) y archivado simples y completos</w:t>
      </w:r>
    </w:p>
    <w:p w14:paraId="02AB2085" w14:textId="495576CC" w:rsidR="00761977" w:rsidRPr="00A831C1" w:rsidRDefault="002915F8" w:rsidP="0077106B">
      <w:pPr>
        <w:pStyle w:val="Prrafodelista"/>
        <w:numPr>
          <w:ilvl w:val="0"/>
          <w:numId w:val="64"/>
        </w:numPr>
        <w:jc w:val="both"/>
        <w:rPr>
          <w:rFonts w:ascii="Montserrat" w:hAnsi="Montserrat"/>
          <w:color w:val="000000"/>
          <w:sz w:val="20"/>
          <w:szCs w:val="20"/>
        </w:rPr>
      </w:pPr>
      <w:r w:rsidRPr="00A831C1">
        <w:rPr>
          <w:rFonts w:ascii="Montserrat" w:hAnsi="Montserrat"/>
          <w:color w:val="000000"/>
          <w:sz w:val="20"/>
          <w:szCs w:val="20"/>
        </w:rPr>
        <w:lastRenderedPageBreak/>
        <w:t xml:space="preserve">Cobertura integral de cargas de trabajo (archivos, aplicaciones, bases de datos, </w:t>
      </w:r>
      <w:r w:rsidR="006413DC" w:rsidRPr="00A831C1">
        <w:rPr>
          <w:rFonts w:ascii="Montserrat" w:hAnsi="Montserrat"/>
          <w:color w:val="000000"/>
          <w:sz w:val="20"/>
          <w:szCs w:val="20"/>
        </w:rPr>
        <w:t xml:space="preserve">máquinas </w:t>
      </w:r>
      <w:r w:rsidRPr="00A831C1">
        <w:rPr>
          <w:rFonts w:ascii="Montserrat" w:hAnsi="Montserrat"/>
          <w:color w:val="000000"/>
          <w:sz w:val="20"/>
          <w:szCs w:val="20"/>
        </w:rPr>
        <w:t>virtual, contenedores, nube) desde una única plataforma extensible e interfaz de usuario</w:t>
      </w:r>
    </w:p>
    <w:p w14:paraId="1E520A21" w14:textId="7C226889" w:rsidR="00761977" w:rsidRPr="00A831C1" w:rsidRDefault="002915F8" w:rsidP="0077106B">
      <w:pPr>
        <w:pStyle w:val="Prrafodelista"/>
        <w:numPr>
          <w:ilvl w:val="0"/>
          <w:numId w:val="64"/>
        </w:numPr>
        <w:jc w:val="both"/>
        <w:rPr>
          <w:rFonts w:ascii="Montserrat" w:hAnsi="Montserrat"/>
          <w:color w:val="000000"/>
          <w:sz w:val="20"/>
          <w:szCs w:val="20"/>
        </w:rPr>
      </w:pPr>
      <w:r w:rsidRPr="00A831C1">
        <w:rPr>
          <w:rFonts w:ascii="Montserrat" w:hAnsi="Montserrat"/>
          <w:color w:val="000000"/>
          <w:sz w:val="20"/>
          <w:szCs w:val="20"/>
        </w:rPr>
        <w:t xml:space="preserve">Copias de seguridad </w:t>
      </w:r>
      <w:r w:rsidR="006413DC" w:rsidRPr="00A831C1">
        <w:rPr>
          <w:rFonts w:ascii="Montserrat" w:hAnsi="Montserrat"/>
          <w:color w:val="000000"/>
          <w:sz w:val="20"/>
          <w:szCs w:val="20"/>
        </w:rPr>
        <w:t xml:space="preserve">(respaldos) </w:t>
      </w:r>
      <w:r w:rsidRPr="00A831C1">
        <w:rPr>
          <w:rFonts w:ascii="Montserrat" w:hAnsi="Montserrat"/>
          <w:color w:val="000000"/>
          <w:sz w:val="20"/>
          <w:szCs w:val="20"/>
        </w:rPr>
        <w:t>de alto rendimiento a través de integraciones de almacenamiento</w:t>
      </w:r>
    </w:p>
    <w:p w14:paraId="6521EE47" w14:textId="0EEFD06E" w:rsidR="00761977" w:rsidRPr="00A831C1" w:rsidRDefault="006413DC" w:rsidP="0077106B">
      <w:pPr>
        <w:pStyle w:val="Prrafodelista"/>
        <w:numPr>
          <w:ilvl w:val="0"/>
          <w:numId w:val="64"/>
        </w:numPr>
        <w:jc w:val="both"/>
        <w:rPr>
          <w:rFonts w:ascii="Montserrat" w:hAnsi="Montserrat"/>
          <w:color w:val="000000"/>
          <w:sz w:val="20"/>
          <w:szCs w:val="20"/>
        </w:rPr>
      </w:pPr>
      <w:r w:rsidRPr="00A831C1">
        <w:rPr>
          <w:rFonts w:ascii="Montserrat" w:hAnsi="Montserrat"/>
          <w:color w:val="000000"/>
          <w:sz w:val="20"/>
          <w:szCs w:val="20"/>
        </w:rPr>
        <w:t xml:space="preserve">Creación </w:t>
      </w:r>
      <w:r w:rsidR="002915F8" w:rsidRPr="00A831C1">
        <w:rPr>
          <w:rFonts w:ascii="Montserrat" w:hAnsi="Montserrat"/>
          <w:color w:val="000000"/>
          <w:sz w:val="20"/>
          <w:szCs w:val="20"/>
        </w:rPr>
        <w:t xml:space="preserve">automatizada </w:t>
      </w:r>
      <w:r w:rsidRPr="00A831C1">
        <w:rPr>
          <w:rFonts w:ascii="Montserrat" w:hAnsi="Montserrat"/>
          <w:color w:val="000000"/>
          <w:sz w:val="20"/>
          <w:szCs w:val="20"/>
        </w:rPr>
        <w:t xml:space="preserve">de múltiples niveles </w:t>
      </w:r>
      <w:r w:rsidR="002915F8" w:rsidRPr="00A831C1">
        <w:rPr>
          <w:rFonts w:ascii="Montserrat" w:hAnsi="Montserrat"/>
          <w:color w:val="000000"/>
          <w:sz w:val="20"/>
          <w:szCs w:val="20"/>
        </w:rPr>
        <w:t>para retención y archiv</w:t>
      </w:r>
      <w:r w:rsidRPr="00A831C1">
        <w:rPr>
          <w:rFonts w:ascii="Montserrat" w:hAnsi="Montserrat"/>
          <w:color w:val="000000"/>
          <w:sz w:val="20"/>
          <w:szCs w:val="20"/>
        </w:rPr>
        <w:t>ado</w:t>
      </w:r>
      <w:r w:rsidR="002915F8" w:rsidRPr="00A831C1">
        <w:rPr>
          <w:rFonts w:ascii="Montserrat" w:hAnsi="Montserrat"/>
          <w:color w:val="000000"/>
          <w:sz w:val="20"/>
          <w:szCs w:val="20"/>
        </w:rPr>
        <w:t xml:space="preserve"> a largo plazo</w:t>
      </w:r>
    </w:p>
    <w:p w14:paraId="7B385E99" w14:textId="40ED2E0E" w:rsidR="00761977" w:rsidRPr="00A831C1" w:rsidRDefault="006413DC" w:rsidP="0077106B">
      <w:pPr>
        <w:pStyle w:val="Prrafodelista"/>
        <w:numPr>
          <w:ilvl w:val="0"/>
          <w:numId w:val="64"/>
        </w:numPr>
        <w:jc w:val="both"/>
        <w:rPr>
          <w:rFonts w:ascii="Montserrat" w:hAnsi="Montserrat"/>
          <w:color w:val="000000"/>
          <w:sz w:val="20"/>
          <w:szCs w:val="20"/>
        </w:rPr>
      </w:pPr>
      <w:r w:rsidRPr="00A831C1">
        <w:rPr>
          <w:rFonts w:ascii="Montserrat" w:hAnsi="Montserrat"/>
          <w:color w:val="000000"/>
          <w:sz w:val="20"/>
          <w:szCs w:val="20"/>
        </w:rPr>
        <w:t>Recuperación rápida y granular de datos y aplicaciones, incluida la recuperación instantánea de máquinas virtuales</w:t>
      </w:r>
    </w:p>
    <w:p w14:paraId="3FBFE4A1" w14:textId="77777777" w:rsidR="00EB77A8" w:rsidRPr="00A831C1" w:rsidRDefault="00EB77A8" w:rsidP="0077106B">
      <w:pPr>
        <w:pStyle w:val="Prrafodelista"/>
        <w:numPr>
          <w:ilvl w:val="0"/>
          <w:numId w:val="64"/>
        </w:numPr>
        <w:jc w:val="both"/>
        <w:rPr>
          <w:rFonts w:ascii="Montserrat" w:hAnsi="Montserrat"/>
          <w:color w:val="000000"/>
          <w:sz w:val="20"/>
          <w:szCs w:val="20"/>
        </w:rPr>
      </w:pPr>
      <w:r w:rsidRPr="00A831C1">
        <w:rPr>
          <w:rFonts w:ascii="Montserrat" w:hAnsi="Montserrat"/>
          <w:color w:val="000000"/>
          <w:sz w:val="20"/>
          <w:szCs w:val="20"/>
        </w:rPr>
        <w:t>Protección contra ransomware incorporada que incluye detección e informes de anomalías</w:t>
      </w:r>
    </w:p>
    <w:p w14:paraId="179AAAE5" w14:textId="1BC06F8E" w:rsidR="00EB77A8" w:rsidRPr="00A831C1" w:rsidRDefault="00EB77A8" w:rsidP="0077106B">
      <w:pPr>
        <w:pStyle w:val="Prrafodelista"/>
        <w:numPr>
          <w:ilvl w:val="0"/>
          <w:numId w:val="64"/>
        </w:numPr>
        <w:jc w:val="both"/>
        <w:rPr>
          <w:rFonts w:ascii="Montserrat" w:hAnsi="Montserrat"/>
          <w:color w:val="000000"/>
          <w:sz w:val="20"/>
          <w:szCs w:val="20"/>
        </w:rPr>
      </w:pPr>
      <w:r w:rsidRPr="00A831C1">
        <w:rPr>
          <w:rFonts w:ascii="Montserrat" w:hAnsi="Montserrat"/>
          <w:color w:val="000000"/>
          <w:sz w:val="20"/>
          <w:szCs w:val="20"/>
        </w:rPr>
        <w:t>Cifrado de extremo a extremo, incluido el cifrado de datos en reposo y de datos en movimiento, para garantizar que los datos estén seguros</w:t>
      </w:r>
    </w:p>
    <w:p w14:paraId="1E09E56B" w14:textId="2AE6F7AA" w:rsidR="00EB77A8" w:rsidRPr="00A831C1" w:rsidRDefault="00EB77A8" w:rsidP="0077106B">
      <w:pPr>
        <w:pStyle w:val="Prrafodelista"/>
        <w:numPr>
          <w:ilvl w:val="0"/>
          <w:numId w:val="64"/>
        </w:numPr>
        <w:jc w:val="both"/>
        <w:rPr>
          <w:rFonts w:ascii="Montserrat" w:hAnsi="Montserrat"/>
          <w:color w:val="000000"/>
          <w:sz w:val="20"/>
          <w:szCs w:val="20"/>
        </w:rPr>
      </w:pPr>
      <w:r w:rsidRPr="00A831C1">
        <w:rPr>
          <w:rFonts w:ascii="Montserrat" w:hAnsi="Montserrat"/>
          <w:color w:val="000000"/>
          <w:sz w:val="20"/>
          <w:szCs w:val="20"/>
        </w:rPr>
        <w:t>Realizar fácilmente copias de seguridad (respaldos) y recuperar y mover datos y cargas de trabajo hacia/desde/dentro/entre nubes</w:t>
      </w:r>
    </w:p>
    <w:p w14:paraId="10D652EB" w14:textId="0C0A30AA" w:rsidR="00EB77A8" w:rsidRPr="00A831C1" w:rsidRDefault="00EB77A8" w:rsidP="0077106B">
      <w:pPr>
        <w:pStyle w:val="Prrafodelista"/>
        <w:numPr>
          <w:ilvl w:val="0"/>
          <w:numId w:val="64"/>
        </w:numPr>
        <w:jc w:val="both"/>
        <w:rPr>
          <w:rFonts w:ascii="Montserrat" w:hAnsi="Montserrat"/>
          <w:color w:val="000000"/>
          <w:sz w:val="20"/>
          <w:szCs w:val="20"/>
        </w:rPr>
      </w:pPr>
      <w:r w:rsidRPr="00A831C1">
        <w:rPr>
          <w:rFonts w:ascii="Montserrat" w:hAnsi="Montserrat"/>
          <w:color w:val="000000"/>
          <w:sz w:val="20"/>
          <w:szCs w:val="20"/>
        </w:rPr>
        <w:t>Optimizar la ubicación de datos y cargas de trabajo en la nube versus on-premise mediante la automatización basada en políticas</w:t>
      </w:r>
    </w:p>
    <w:p w14:paraId="22D61772" w14:textId="27721FFA" w:rsidR="002D7BB0" w:rsidRPr="00A831C1" w:rsidRDefault="008438BE" w:rsidP="0077106B">
      <w:pPr>
        <w:pStyle w:val="Prrafodelista"/>
        <w:numPr>
          <w:ilvl w:val="0"/>
          <w:numId w:val="64"/>
        </w:numPr>
        <w:jc w:val="both"/>
        <w:rPr>
          <w:rFonts w:ascii="Montserrat" w:hAnsi="Montserrat"/>
          <w:color w:val="000000"/>
          <w:sz w:val="20"/>
          <w:szCs w:val="20"/>
        </w:rPr>
      </w:pPr>
      <w:bookmarkStart w:id="5" w:name="OLE_LINK1"/>
      <w:r w:rsidRPr="00A831C1">
        <w:rPr>
          <w:rFonts w:ascii="Montserrat" w:hAnsi="Montserrat"/>
          <w:color w:val="000000"/>
          <w:sz w:val="20"/>
          <w:szCs w:val="20"/>
        </w:rPr>
        <w:t>Ser c</w:t>
      </w:r>
      <w:r w:rsidR="002D7BB0" w:rsidRPr="00A831C1">
        <w:rPr>
          <w:rFonts w:ascii="Montserrat" w:hAnsi="Montserrat"/>
          <w:color w:val="000000"/>
          <w:sz w:val="20"/>
          <w:szCs w:val="20"/>
        </w:rPr>
        <w:t>ompatible con sistemas operativos Oracle Linux Server, Red Hat Enterprise Linux, Solaris, Cent OS, Windows Server, Windows, Ubuntu, SUSE, entre otros</w:t>
      </w:r>
      <w:r w:rsidRPr="00A831C1">
        <w:rPr>
          <w:rFonts w:ascii="Montserrat" w:hAnsi="Montserrat"/>
          <w:color w:val="000000"/>
          <w:sz w:val="20"/>
          <w:szCs w:val="20"/>
        </w:rPr>
        <w:t>, empleados actualmente por EL INSTITUTO en diferentes versiones.</w:t>
      </w:r>
    </w:p>
    <w:p w14:paraId="12BC2B4F" w14:textId="6B0ACB3A" w:rsidR="002D7BB0" w:rsidRPr="00A831C1" w:rsidRDefault="008438BE" w:rsidP="0077106B">
      <w:pPr>
        <w:pStyle w:val="Prrafodelista"/>
        <w:numPr>
          <w:ilvl w:val="0"/>
          <w:numId w:val="64"/>
        </w:numPr>
        <w:jc w:val="both"/>
        <w:rPr>
          <w:rFonts w:ascii="Montserrat" w:hAnsi="Montserrat"/>
          <w:color w:val="000000"/>
          <w:sz w:val="20"/>
          <w:szCs w:val="20"/>
        </w:rPr>
      </w:pPr>
      <w:r w:rsidRPr="00A831C1">
        <w:rPr>
          <w:rFonts w:ascii="Montserrat" w:hAnsi="Montserrat"/>
          <w:color w:val="000000"/>
          <w:sz w:val="20"/>
          <w:szCs w:val="20"/>
        </w:rPr>
        <w:t>Ser compatible con los</w:t>
      </w:r>
      <w:r w:rsidR="002D7BB0" w:rsidRPr="00A831C1">
        <w:rPr>
          <w:rFonts w:ascii="Montserrat" w:hAnsi="Montserrat"/>
          <w:color w:val="000000"/>
          <w:sz w:val="20"/>
          <w:szCs w:val="20"/>
        </w:rPr>
        <w:t xml:space="preserve"> ambientes VMWare, RHV, OVM, OCP y HCS</w:t>
      </w:r>
      <w:r w:rsidRPr="00A831C1">
        <w:rPr>
          <w:rFonts w:ascii="Montserrat" w:hAnsi="Montserrat"/>
          <w:color w:val="000000"/>
          <w:sz w:val="20"/>
          <w:szCs w:val="20"/>
        </w:rPr>
        <w:t>, empleados actualmente por EL INSTITUTO en diferentes versiones</w:t>
      </w:r>
      <w:r w:rsidR="002D7BB0" w:rsidRPr="00A831C1">
        <w:rPr>
          <w:rFonts w:ascii="Montserrat" w:hAnsi="Montserrat"/>
          <w:color w:val="000000"/>
          <w:sz w:val="20"/>
          <w:szCs w:val="20"/>
        </w:rPr>
        <w:t>.</w:t>
      </w:r>
    </w:p>
    <w:p w14:paraId="6A485DE7" w14:textId="79C3A2D4" w:rsidR="002D7BB0" w:rsidRPr="00A831C1" w:rsidRDefault="008438BE" w:rsidP="0077106B">
      <w:pPr>
        <w:pStyle w:val="Prrafodelista"/>
        <w:numPr>
          <w:ilvl w:val="0"/>
          <w:numId w:val="64"/>
        </w:numPr>
        <w:jc w:val="both"/>
        <w:rPr>
          <w:rFonts w:ascii="Montserrat" w:hAnsi="Montserrat"/>
          <w:color w:val="000000"/>
          <w:sz w:val="20"/>
          <w:szCs w:val="20"/>
        </w:rPr>
      </w:pPr>
      <w:r w:rsidRPr="00A831C1">
        <w:rPr>
          <w:rFonts w:ascii="Montserrat" w:hAnsi="Montserrat"/>
          <w:color w:val="000000"/>
          <w:sz w:val="20"/>
          <w:szCs w:val="20"/>
        </w:rPr>
        <w:t>Ser compatible con los</w:t>
      </w:r>
      <w:r w:rsidR="002D7BB0" w:rsidRPr="00A831C1">
        <w:rPr>
          <w:rFonts w:ascii="Montserrat" w:hAnsi="Montserrat"/>
          <w:color w:val="000000"/>
          <w:sz w:val="20"/>
          <w:szCs w:val="20"/>
        </w:rPr>
        <w:t xml:space="preserve"> motores de base de datos MariaDB, MongoDB, MySQL, Oracle, PostgreSQL, SQL Server</w:t>
      </w:r>
      <w:r w:rsidRPr="00A831C1">
        <w:rPr>
          <w:rFonts w:ascii="Montserrat" w:hAnsi="Montserrat"/>
          <w:color w:val="000000"/>
          <w:sz w:val="20"/>
          <w:szCs w:val="20"/>
        </w:rPr>
        <w:t>, empleados actualmente por EL INSTITUTO en diferentes versiones, tanto stand-alone como en cluster.</w:t>
      </w:r>
    </w:p>
    <w:p w14:paraId="2BCFD4F0" w14:textId="61F97987" w:rsidR="00E7154C" w:rsidRPr="00A831C1" w:rsidRDefault="00E7154C" w:rsidP="0077106B">
      <w:pPr>
        <w:pStyle w:val="Prrafodelista"/>
        <w:numPr>
          <w:ilvl w:val="0"/>
          <w:numId w:val="64"/>
        </w:numPr>
        <w:jc w:val="both"/>
        <w:rPr>
          <w:rFonts w:ascii="Montserrat" w:hAnsi="Montserrat"/>
          <w:color w:val="000000"/>
          <w:sz w:val="20"/>
          <w:szCs w:val="20"/>
        </w:rPr>
      </w:pPr>
      <w:r w:rsidRPr="00A831C1">
        <w:rPr>
          <w:rFonts w:ascii="Montserrat" w:hAnsi="Montserrat"/>
          <w:color w:val="000000"/>
          <w:sz w:val="20"/>
          <w:szCs w:val="20"/>
        </w:rPr>
        <w:t xml:space="preserve">Debe poder restaurar los archivos de respaldo </w:t>
      </w:r>
      <w:r w:rsidR="008438BE" w:rsidRPr="00A831C1">
        <w:rPr>
          <w:rFonts w:ascii="Montserrat" w:hAnsi="Montserrat"/>
          <w:color w:val="000000"/>
          <w:sz w:val="20"/>
          <w:szCs w:val="20"/>
        </w:rPr>
        <w:t>generados con</w:t>
      </w:r>
      <w:r w:rsidRPr="00A831C1">
        <w:rPr>
          <w:rFonts w:ascii="Montserrat" w:hAnsi="Montserrat"/>
          <w:color w:val="000000"/>
          <w:sz w:val="20"/>
          <w:szCs w:val="20"/>
        </w:rPr>
        <w:t xml:space="preserve"> el software de respaldos Commvault que poseé actualmente </w:t>
      </w:r>
      <w:r w:rsidR="008438BE" w:rsidRPr="00A831C1">
        <w:rPr>
          <w:rFonts w:ascii="Montserrat" w:hAnsi="Montserrat"/>
          <w:b/>
          <w:bCs/>
          <w:color w:val="000000"/>
          <w:sz w:val="20"/>
          <w:szCs w:val="20"/>
        </w:rPr>
        <w:t xml:space="preserve">EL INSTITUTO.  </w:t>
      </w:r>
      <w:r w:rsidR="008438BE" w:rsidRPr="00A831C1">
        <w:rPr>
          <w:rFonts w:ascii="Montserrat" w:hAnsi="Montserrat"/>
          <w:color w:val="000000"/>
          <w:sz w:val="20"/>
          <w:szCs w:val="20"/>
        </w:rPr>
        <w:t xml:space="preserve">El proceso de restauración de respaldos históricos no debe generar costos adicionales para </w:t>
      </w:r>
      <w:r w:rsidR="008438BE" w:rsidRPr="00A831C1">
        <w:rPr>
          <w:rFonts w:ascii="Montserrat" w:hAnsi="Montserrat"/>
          <w:b/>
          <w:bCs/>
          <w:color w:val="000000"/>
          <w:sz w:val="20"/>
          <w:szCs w:val="20"/>
        </w:rPr>
        <w:t>EL INSTITUTO</w:t>
      </w:r>
      <w:r w:rsidR="008438BE" w:rsidRPr="00A831C1">
        <w:rPr>
          <w:rFonts w:ascii="Montserrat" w:hAnsi="Montserrat"/>
          <w:color w:val="000000"/>
          <w:sz w:val="20"/>
          <w:szCs w:val="20"/>
        </w:rPr>
        <w:t>.</w:t>
      </w:r>
    </w:p>
    <w:bookmarkEnd w:id="5"/>
    <w:p w14:paraId="023D9923" w14:textId="7BBC72B4" w:rsidR="008550EC" w:rsidRPr="00A831C1" w:rsidRDefault="008550EC" w:rsidP="0077106B">
      <w:pPr>
        <w:jc w:val="both"/>
        <w:rPr>
          <w:rFonts w:ascii="Montserrat" w:hAnsi="Montserrat"/>
          <w:color w:val="000000"/>
          <w:sz w:val="20"/>
          <w:szCs w:val="20"/>
        </w:rPr>
      </w:pPr>
    </w:p>
    <w:p w14:paraId="0F69EEFE" w14:textId="47A246C5" w:rsidR="00E8650E" w:rsidRPr="00A831C1" w:rsidRDefault="0038449A" w:rsidP="0077106B">
      <w:pPr>
        <w:jc w:val="both"/>
        <w:rPr>
          <w:rFonts w:ascii="Montserrat" w:hAnsi="Montserrat"/>
          <w:color w:val="000000"/>
          <w:sz w:val="20"/>
          <w:szCs w:val="20"/>
        </w:rPr>
      </w:pPr>
      <w:bookmarkStart w:id="6" w:name="OLE_LINK2"/>
      <w:r w:rsidRPr="00A831C1">
        <w:rPr>
          <w:rFonts w:ascii="Montserrat" w:hAnsi="Montserrat"/>
          <w:color w:val="000000"/>
          <w:sz w:val="20"/>
          <w:szCs w:val="20"/>
        </w:rPr>
        <w:t>Para el cumplimiento de estos requerimientos funcionales EL LICITANTE podrá ofertar más de una solución.</w:t>
      </w:r>
    </w:p>
    <w:bookmarkEnd w:id="6"/>
    <w:p w14:paraId="632D629D" w14:textId="77777777" w:rsidR="00FF5D50" w:rsidRPr="00A831C1" w:rsidRDefault="00FF5D50" w:rsidP="001C320A">
      <w:pPr>
        <w:jc w:val="both"/>
        <w:rPr>
          <w:rFonts w:ascii="Montserrat" w:hAnsi="Montserrat"/>
          <w:bCs/>
          <w:color w:val="000000"/>
          <w:sz w:val="20"/>
          <w:szCs w:val="20"/>
        </w:rPr>
      </w:pPr>
    </w:p>
    <w:p w14:paraId="0B593358" w14:textId="6EAB4FAC" w:rsidR="000E722E" w:rsidRPr="00A831C1" w:rsidRDefault="000E722E" w:rsidP="001C320A">
      <w:pPr>
        <w:jc w:val="center"/>
        <w:rPr>
          <w:rFonts w:ascii="Montserrat" w:hAnsi="Montserrat"/>
          <w:b/>
          <w:bCs/>
          <w:sz w:val="20"/>
          <w:szCs w:val="20"/>
        </w:rPr>
      </w:pPr>
      <w:r w:rsidRPr="00A831C1">
        <w:rPr>
          <w:rFonts w:ascii="Montserrat" w:hAnsi="Montserrat"/>
          <w:b/>
          <w:bCs/>
          <w:color w:val="000000"/>
          <w:sz w:val="18"/>
          <w:szCs w:val="18"/>
        </w:rPr>
        <w:t>CONSOLA DE GESTION UNIFICADA DE BALANCEADORES DE CARGA</w:t>
      </w:r>
    </w:p>
    <w:p w14:paraId="006477F2" w14:textId="77777777" w:rsidR="000E722E" w:rsidRPr="00A831C1" w:rsidRDefault="000E722E" w:rsidP="00AA1FB5">
      <w:pPr>
        <w:jc w:val="both"/>
        <w:rPr>
          <w:rFonts w:ascii="Montserrat" w:hAnsi="Montserrat"/>
          <w:sz w:val="20"/>
          <w:szCs w:val="20"/>
        </w:rPr>
      </w:pPr>
    </w:p>
    <w:p w14:paraId="0DD12DA1" w14:textId="7D2818E5" w:rsidR="000E722E" w:rsidRPr="00A831C1" w:rsidRDefault="000E722E" w:rsidP="000E722E">
      <w:pPr>
        <w:jc w:val="both"/>
        <w:rPr>
          <w:rFonts w:ascii="Montserrat" w:hAnsi="Montserrat"/>
          <w:sz w:val="20"/>
          <w:szCs w:val="20"/>
        </w:rPr>
      </w:pPr>
      <w:r w:rsidRPr="00A831C1">
        <w:rPr>
          <w:rFonts w:ascii="Montserrat" w:hAnsi="Montserrat"/>
          <w:sz w:val="20"/>
          <w:szCs w:val="20"/>
        </w:rPr>
        <w:t>Consola de gestión unificada de visibilidad y control para herramientas tecnológicas de seguridad y balanceo, que garantice que estén monitoreando los dispositivos, módulos y licencias y permite visualizar la disponibilidad, rendimiento y seguridad óptimos de las aplicaciones.</w:t>
      </w:r>
    </w:p>
    <w:p w14:paraId="174E51D1" w14:textId="77777777" w:rsidR="00025E88" w:rsidRPr="00A831C1" w:rsidRDefault="00025E88" w:rsidP="000E722E">
      <w:pPr>
        <w:jc w:val="both"/>
        <w:rPr>
          <w:rFonts w:ascii="Montserrat" w:hAnsi="Montserrat"/>
          <w:sz w:val="20"/>
          <w:szCs w:val="20"/>
        </w:rPr>
      </w:pPr>
    </w:p>
    <w:p w14:paraId="5073D5E5" w14:textId="6602990A" w:rsidR="0069556E" w:rsidRPr="00A831C1" w:rsidRDefault="0069556E" w:rsidP="000E722E">
      <w:pPr>
        <w:jc w:val="both"/>
        <w:rPr>
          <w:rFonts w:ascii="Montserrat" w:hAnsi="Montserrat"/>
          <w:sz w:val="20"/>
          <w:szCs w:val="20"/>
        </w:rPr>
      </w:pPr>
      <w:r w:rsidRPr="00A831C1">
        <w:rPr>
          <w:rFonts w:ascii="Montserrat" w:hAnsi="Montserrat"/>
          <w:sz w:val="20"/>
          <w:szCs w:val="20"/>
        </w:rPr>
        <w:t xml:space="preserve">La solución ofertada debe contener un </w:t>
      </w:r>
      <w:r w:rsidRPr="00A831C1">
        <w:rPr>
          <w:rFonts w:ascii="Montserrat" w:hAnsi="Montserrat"/>
          <w:b/>
          <w:bCs/>
          <w:sz w:val="20"/>
          <w:szCs w:val="20"/>
        </w:rPr>
        <w:t xml:space="preserve">Gestor </w:t>
      </w:r>
      <w:r w:rsidR="00C85058" w:rsidRPr="00A831C1">
        <w:rPr>
          <w:rFonts w:ascii="Montserrat" w:hAnsi="Montserrat"/>
          <w:b/>
          <w:bCs/>
          <w:sz w:val="20"/>
          <w:szCs w:val="20"/>
        </w:rPr>
        <w:t>c</w:t>
      </w:r>
      <w:r w:rsidRPr="00A831C1">
        <w:rPr>
          <w:rFonts w:ascii="Montserrat" w:hAnsi="Montserrat"/>
          <w:b/>
          <w:bCs/>
          <w:sz w:val="20"/>
          <w:szCs w:val="20"/>
        </w:rPr>
        <w:t>entralizado</w:t>
      </w:r>
      <w:r w:rsidRPr="00A831C1">
        <w:rPr>
          <w:rFonts w:ascii="Montserrat" w:hAnsi="Montserrat"/>
          <w:sz w:val="20"/>
          <w:szCs w:val="20"/>
        </w:rPr>
        <w:t xml:space="preserve"> a ubicar en uno de los centros de datos de EL INSTITUTO y desde donde se realiza la gestión unificada de visibilidad y control </w:t>
      </w:r>
      <w:r w:rsidR="00C85058" w:rsidRPr="00A831C1">
        <w:rPr>
          <w:rFonts w:ascii="Montserrat" w:hAnsi="Montserrat"/>
          <w:sz w:val="20"/>
          <w:szCs w:val="20"/>
        </w:rPr>
        <w:t xml:space="preserve">de las herramientas de seguridad y balanceo de carga y </w:t>
      </w:r>
      <w:r w:rsidR="00C85058" w:rsidRPr="00A831C1">
        <w:rPr>
          <w:rFonts w:ascii="Montserrat" w:hAnsi="Montserrat"/>
          <w:b/>
          <w:bCs/>
          <w:sz w:val="20"/>
          <w:szCs w:val="20"/>
        </w:rPr>
        <w:t>Dispositivos de recolección de datos</w:t>
      </w:r>
      <w:r w:rsidR="00C85058" w:rsidRPr="00A831C1">
        <w:rPr>
          <w:rFonts w:ascii="Montserrat" w:hAnsi="Montserrat"/>
          <w:sz w:val="20"/>
          <w:szCs w:val="20"/>
        </w:rPr>
        <w:t xml:space="preserve">, ubicados en todos los centros de datos de EL INSTITUTO y que alimenten a tiempo real al Gestor Centralizado, a fin de presentar en una consola todas las transacciones que se están realizando en las distintas aplicaciones en ejecución. </w:t>
      </w:r>
    </w:p>
    <w:p w14:paraId="120EB347" w14:textId="77777777" w:rsidR="00025E88" w:rsidRPr="00A831C1" w:rsidRDefault="00025E88" w:rsidP="00025E88">
      <w:pPr>
        <w:jc w:val="both"/>
        <w:rPr>
          <w:rFonts w:ascii="Montserrat" w:hAnsi="Montserrat"/>
          <w:color w:val="000000"/>
          <w:sz w:val="20"/>
          <w:szCs w:val="20"/>
        </w:rPr>
      </w:pPr>
    </w:p>
    <w:p w14:paraId="59007007" w14:textId="77777777" w:rsidR="00025E88" w:rsidRPr="00A831C1" w:rsidRDefault="00025E88" w:rsidP="00025E88">
      <w:pPr>
        <w:jc w:val="both"/>
        <w:rPr>
          <w:rFonts w:ascii="Montserrat" w:hAnsi="Montserrat"/>
          <w:color w:val="000000"/>
          <w:sz w:val="20"/>
          <w:szCs w:val="20"/>
        </w:rPr>
      </w:pPr>
      <w:r w:rsidRPr="00A831C1">
        <w:rPr>
          <w:rFonts w:ascii="Montserrat" w:hAnsi="Montserrat"/>
          <w:color w:val="000000"/>
          <w:sz w:val="20"/>
          <w:szCs w:val="20"/>
        </w:rPr>
        <w:t>Requerimientos Funcionales:</w:t>
      </w:r>
    </w:p>
    <w:p w14:paraId="2208A646" w14:textId="77777777" w:rsidR="00025E88" w:rsidRPr="00A831C1" w:rsidRDefault="00025E88" w:rsidP="000E722E">
      <w:pPr>
        <w:jc w:val="both"/>
        <w:rPr>
          <w:rFonts w:ascii="Montserrat" w:hAnsi="Montserrat"/>
          <w:sz w:val="20"/>
          <w:szCs w:val="20"/>
        </w:rPr>
      </w:pPr>
    </w:p>
    <w:p w14:paraId="679F9729" w14:textId="6F377DCB" w:rsidR="00025E88" w:rsidRPr="00A831C1" w:rsidRDefault="00025E88" w:rsidP="000E722E">
      <w:pPr>
        <w:pStyle w:val="Prrafodelista"/>
        <w:numPr>
          <w:ilvl w:val="0"/>
          <w:numId w:val="71"/>
        </w:numPr>
        <w:jc w:val="both"/>
        <w:rPr>
          <w:rFonts w:ascii="Montserrat" w:hAnsi="Montserrat"/>
          <w:sz w:val="20"/>
          <w:szCs w:val="20"/>
        </w:rPr>
      </w:pPr>
      <w:r w:rsidRPr="00A831C1">
        <w:rPr>
          <w:rFonts w:ascii="Montserrat" w:hAnsi="Montserrat"/>
          <w:sz w:val="20"/>
          <w:szCs w:val="20"/>
        </w:rPr>
        <w:lastRenderedPageBreak/>
        <w:t>Gestión flexible y unificada a través de una c</w:t>
      </w:r>
      <w:r w:rsidR="000E722E" w:rsidRPr="00A831C1">
        <w:rPr>
          <w:rFonts w:ascii="Montserrat" w:hAnsi="Montserrat"/>
          <w:sz w:val="20"/>
          <w:szCs w:val="20"/>
        </w:rPr>
        <w:t>onsola que proporcion</w:t>
      </w:r>
      <w:r w:rsidRPr="00A831C1">
        <w:rPr>
          <w:rFonts w:ascii="Montserrat" w:hAnsi="Montserrat"/>
          <w:sz w:val="20"/>
          <w:szCs w:val="20"/>
        </w:rPr>
        <w:t>e</w:t>
      </w:r>
      <w:r w:rsidR="000E722E" w:rsidRPr="00A831C1">
        <w:rPr>
          <w:rFonts w:ascii="Montserrat" w:hAnsi="Montserrat"/>
          <w:sz w:val="20"/>
          <w:szCs w:val="20"/>
        </w:rPr>
        <w:t xml:space="preserve"> un único punto de administración para</w:t>
      </w:r>
      <w:r w:rsidRPr="00A831C1">
        <w:rPr>
          <w:rFonts w:ascii="Montserrat" w:hAnsi="Montserrat"/>
          <w:sz w:val="20"/>
          <w:szCs w:val="20"/>
        </w:rPr>
        <w:t xml:space="preserve"> lo</w:t>
      </w:r>
      <w:r w:rsidR="000E722E" w:rsidRPr="00A831C1">
        <w:rPr>
          <w:rFonts w:ascii="Montserrat" w:hAnsi="Montserrat"/>
          <w:sz w:val="20"/>
          <w:szCs w:val="20"/>
        </w:rPr>
        <w:t xml:space="preserve">s </w:t>
      </w:r>
      <w:r w:rsidRPr="00A831C1">
        <w:rPr>
          <w:rFonts w:ascii="Montserrat" w:hAnsi="Montserrat"/>
          <w:sz w:val="20"/>
          <w:szCs w:val="20"/>
        </w:rPr>
        <w:t>balanceadores de carga F5</w:t>
      </w:r>
      <w:r w:rsidR="000E722E" w:rsidRPr="00A831C1">
        <w:rPr>
          <w:rFonts w:ascii="Montserrat" w:hAnsi="Montserrat"/>
          <w:sz w:val="20"/>
          <w:szCs w:val="20"/>
        </w:rPr>
        <w:t xml:space="preserve"> iSeries</w:t>
      </w:r>
      <w:r w:rsidRPr="00A831C1">
        <w:rPr>
          <w:rFonts w:ascii="Montserrat" w:hAnsi="Montserrat"/>
          <w:sz w:val="20"/>
          <w:szCs w:val="20"/>
        </w:rPr>
        <w:t xml:space="preserve"> y</w:t>
      </w:r>
      <w:r w:rsidR="000E722E" w:rsidRPr="00A831C1">
        <w:rPr>
          <w:rFonts w:ascii="Montserrat" w:hAnsi="Montserrat"/>
          <w:sz w:val="20"/>
          <w:szCs w:val="20"/>
        </w:rPr>
        <w:t xml:space="preserve"> rSeries </w:t>
      </w:r>
      <w:r w:rsidRPr="00A831C1">
        <w:rPr>
          <w:rFonts w:ascii="Montserrat" w:hAnsi="Montserrat"/>
          <w:sz w:val="20"/>
          <w:szCs w:val="20"/>
        </w:rPr>
        <w:t>con TMOS con los que cuenta EL INSTITUTO</w:t>
      </w:r>
      <w:r w:rsidR="000E722E" w:rsidRPr="00A831C1">
        <w:rPr>
          <w:rFonts w:ascii="Montserrat" w:hAnsi="Montserrat"/>
          <w:sz w:val="20"/>
          <w:szCs w:val="20"/>
        </w:rPr>
        <w:t xml:space="preserve">, </w:t>
      </w:r>
      <w:r w:rsidR="007A240B" w:rsidRPr="00A831C1">
        <w:rPr>
          <w:rFonts w:ascii="Montserrat" w:hAnsi="Montserrat"/>
          <w:sz w:val="20"/>
          <w:szCs w:val="20"/>
        </w:rPr>
        <w:t xml:space="preserve">y </w:t>
      </w:r>
      <w:r w:rsidR="000E722E" w:rsidRPr="00A831C1">
        <w:rPr>
          <w:rFonts w:ascii="Montserrat" w:hAnsi="Montserrat"/>
          <w:sz w:val="20"/>
          <w:szCs w:val="20"/>
        </w:rPr>
        <w:t>que se encuentr</w:t>
      </w:r>
      <w:r w:rsidRPr="00A831C1">
        <w:rPr>
          <w:rFonts w:ascii="Montserrat" w:hAnsi="Montserrat"/>
          <w:sz w:val="20"/>
          <w:szCs w:val="20"/>
        </w:rPr>
        <w:t>a</w:t>
      </w:r>
      <w:r w:rsidR="000E722E" w:rsidRPr="00A831C1">
        <w:rPr>
          <w:rFonts w:ascii="Montserrat" w:hAnsi="Montserrat"/>
          <w:sz w:val="20"/>
          <w:szCs w:val="20"/>
        </w:rPr>
        <w:t xml:space="preserve">n </w:t>
      </w:r>
      <w:r w:rsidRPr="00A831C1">
        <w:rPr>
          <w:rFonts w:ascii="Montserrat" w:hAnsi="Montserrat"/>
          <w:sz w:val="20"/>
          <w:szCs w:val="20"/>
        </w:rPr>
        <w:t xml:space="preserve">ubicados en sus centros de datos </w:t>
      </w:r>
      <w:r w:rsidR="000E722E" w:rsidRPr="00A831C1">
        <w:rPr>
          <w:rFonts w:ascii="Montserrat" w:hAnsi="Montserrat"/>
          <w:sz w:val="20"/>
          <w:szCs w:val="20"/>
        </w:rPr>
        <w:t xml:space="preserve">o en una nube privada. </w:t>
      </w:r>
    </w:p>
    <w:p w14:paraId="3781F42D" w14:textId="24818D01" w:rsidR="000E722E" w:rsidRPr="00A831C1" w:rsidRDefault="00025E88" w:rsidP="001C320A">
      <w:pPr>
        <w:pStyle w:val="Prrafodelista"/>
        <w:numPr>
          <w:ilvl w:val="0"/>
          <w:numId w:val="71"/>
        </w:numPr>
        <w:jc w:val="both"/>
        <w:rPr>
          <w:rFonts w:ascii="Montserrat" w:hAnsi="Montserrat"/>
          <w:sz w:val="20"/>
          <w:szCs w:val="20"/>
        </w:rPr>
      </w:pPr>
      <w:r w:rsidRPr="00A831C1">
        <w:rPr>
          <w:rFonts w:ascii="Montserrat" w:hAnsi="Montserrat"/>
          <w:sz w:val="20"/>
          <w:szCs w:val="20"/>
        </w:rPr>
        <w:t>Poder</w:t>
      </w:r>
      <w:r w:rsidR="000E722E" w:rsidRPr="00A831C1">
        <w:rPr>
          <w:rFonts w:ascii="Montserrat" w:hAnsi="Montserrat"/>
          <w:sz w:val="20"/>
          <w:szCs w:val="20"/>
        </w:rPr>
        <w:t xml:space="preserve"> administrar cualquier dispositivo físico o virtual siempre estableciendo una conectividad de capa 3 para la administración, ya sea mediante GUI o mediante API. </w:t>
      </w:r>
    </w:p>
    <w:p w14:paraId="5999E748" w14:textId="760E9364" w:rsidR="007A240B" w:rsidRPr="00A831C1" w:rsidRDefault="000E722E" w:rsidP="007A240B">
      <w:pPr>
        <w:pStyle w:val="Prrafodelista"/>
        <w:numPr>
          <w:ilvl w:val="0"/>
          <w:numId w:val="71"/>
        </w:numPr>
        <w:jc w:val="both"/>
        <w:rPr>
          <w:rFonts w:ascii="Montserrat" w:hAnsi="Montserrat"/>
          <w:sz w:val="20"/>
          <w:szCs w:val="20"/>
        </w:rPr>
      </w:pPr>
      <w:r w:rsidRPr="00A831C1">
        <w:rPr>
          <w:rFonts w:ascii="Montserrat" w:hAnsi="Montserrat"/>
          <w:sz w:val="20"/>
          <w:szCs w:val="20"/>
        </w:rPr>
        <w:t xml:space="preserve">Consola que admita la creación, la visibilidad y la administración de aplicaciones implementadas en múltiples dispositivos, nubes y centros de datos. Esto permite capacidades de administración mejoradas de todas las instancias DNS, TCP y HTTP de una aplicación. </w:t>
      </w:r>
    </w:p>
    <w:p w14:paraId="5E6E0272" w14:textId="77777777" w:rsidR="007A240B" w:rsidRPr="00A831C1" w:rsidRDefault="007A240B" w:rsidP="000E722E">
      <w:pPr>
        <w:pStyle w:val="Prrafodelista"/>
        <w:numPr>
          <w:ilvl w:val="0"/>
          <w:numId w:val="71"/>
        </w:numPr>
        <w:jc w:val="both"/>
        <w:rPr>
          <w:rFonts w:ascii="Montserrat" w:hAnsi="Montserrat"/>
          <w:sz w:val="20"/>
          <w:szCs w:val="20"/>
        </w:rPr>
      </w:pPr>
      <w:r w:rsidRPr="00A831C1">
        <w:rPr>
          <w:rFonts w:ascii="Montserrat" w:hAnsi="Montserrat"/>
          <w:sz w:val="20"/>
          <w:szCs w:val="20"/>
        </w:rPr>
        <w:t>Permitir a</w:t>
      </w:r>
      <w:r w:rsidR="000E722E" w:rsidRPr="00A831C1">
        <w:rPr>
          <w:rFonts w:ascii="Montserrat" w:hAnsi="Montserrat"/>
          <w:sz w:val="20"/>
          <w:szCs w:val="20"/>
        </w:rPr>
        <w:t xml:space="preserve">l administrador del sistema especificar el acceso de los usuarios y los permisos de administración para estas implementaciones de aplicaciones. </w:t>
      </w:r>
    </w:p>
    <w:p w14:paraId="6B819405" w14:textId="57AA95DA" w:rsidR="000E722E" w:rsidRPr="00A831C1" w:rsidRDefault="000E722E" w:rsidP="001C320A">
      <w:pPr>
        <w:pStyle w:val="Prrafodelista"/>
        <w:numPr>
          <w:ilvl w:val="0"/>
          <w:numId w:val="71"/>
        </w:numPr>
        <w:jc w:val="both"/>
        <w:rPr>
          <w:rFonts w:ascii="Montserrat" w:hAnsi="Montserrat"/>
          <w:sz w:val="20"/>
          <w:szCs w:val="20"/>
        </w:rPr>
      </w:pPr>
      <w:r w:rsidRPr="00A831C1">
        <w:rPr>
          <w:rFonts w:ascii="Montserrat" w:hAnsi="Montserrat"/>
          <w:sz w:val="20"/>
          <w:szCs w:val="20"/>
        </w:rPr>
        <w:t xml:space="preserve">Consola de administración que </w:t>
      </w:r>
      <w:r w:rsidR="007A240B" w:rsidRPr="00A831C1">
        <w:rPr>
          <w:rFonts w:ascii="Montserrat" w:hAnsi="Montserrat"/>
          <w:sz w:val="20"/>
          <w:szCs w:val="20"/>
        </w:rPr>
        <w:t>brinde una</w:t>
      </w:r>
      <w:r w:rsidRPr="00A831C1">
        <w:rPr>
          <w:rFonts w:ascii="Montserrat" w:hAnsi="Montserrat"/>
          <w:sz w:val="20"/>
          <w:szCs w:val="20"/>
        </w:rPr>
        <w:t xml:space="preserve"> profunda visibilidad del estado y el rendimiento de las aplicaciones, lo que permite tomar decisiones basadas en datos y responder rápidamente a los cambios en los entornos de aplicaciones que son extremadamente variables.</w:t>
      </w:r>
    </w:p>
    <w:p w14:paraId="5B42147C" w14:textId="77777777" w:rsidR="007A240B" w:rsidRPr="00A831C1" w:rsidRDefault="007A240B" w:rsidP="000E722E">
      <w:pPr>
        <w:pStyle w:val="Prrafodelista"/>
        <w:numPr>
          <w:ilvl w:val="0"/>
          <w:numId w:val="71"/>
        </w:numPr>
        <w:jc w:val="both"/>
        <w:rPr>
          <w:rFonts w:ascii="Montserrat" w:hAnsi="Montserrat"/>
          <w:sz w:val="20"/>
          <w:szCs w:val="20"/>
        </w:rPr>
      </w:pPr>
      <w:r w:rsidRPr="00A831C1">
        <w:rPr>
          <w:rFonts w:ascii="Montserrat" w:hAnsi="Montserrat"/>
          <w:sz w:val="20"/>
          <w:szCs w:val="20"/>
        </w:rPr>
        <w:t>Control de acceso basado en roles (</w:t>
      </w:r>
      <w:r w:rsidR="000E722E" w:rsidRPr="00A831C1">
        <w:rPr>
          <w:rFonts w:ascii="Montserrat" w:hAnsi="Montserrat"/>
          <w:sz w:val="20"/>
          <w:szCs w:val="20"/>
        </w:rPr>
        <w:t>RBAC</w:t>
      </w:r>
      <w:r w:rsidRPr="00A831C1">
        <w:rPr>
          <w:rFonts w:ascii="Montserrat" w:hAnsi="Montserrat"/>
          <w:sz w:val="20"/>
          <w:szCs w:val="20"/>
        </w:rPr>
        <w:t>)</w:t>
      </w:r>
      <w:r w:rsidR="000E722E" w:rsidRPr="00A831C1">
        <w:rPr>
          <w:rFonts w:ascii="Montserrat" w:hAnsi="Montserrat"/>
          <w:sz w:val="20"/>
          <w:szCs w:val="20"/>
        </w:rPr>
        <w:t xml:space="preserve"> detallado y altamente personalizable, lo que permite que los equipos de seguridad y aplicaciones administren sus propios servicios, políticas y configuraciones de aplicaciones sin depender de los administradores de red. </w:t>
      </w:r>
      <w:r w:rsidRPr="00A831C1">
        <w:rPr>
          <w:rFonts w:ascii="Montserrat" w:hAnsi="Montserrat"/>
          <w:sz w:val="20"/>
          <w:szCs w:val="20"/>
        </w:rPr>
        <w:t>Permitir</w:t>
      </w:r>
      <w:r w:rsidR="000E722E" w:rsidRPr="00A831C1">
        <w:rPr>
          <w:rFonts w:ascii="Montserrat" w:hAnsi="Montserrat"/>
          <w:sz w:val="20"/>
          <w:szCs w:val="20"/>
        </w:rPr>
        <w:t xml:space="preserve"> asociar roles con usuarios y grupos locales u otros usuarios y grupos de servidores remotos de Active Directory (AD), TACACS+, RADIUS o LDAP.</w:t>
      </w:r>
    </w:p>
    <w:p w14:paraId="7380B343" w14:textId="43280BD0" w:rsidR="000E722E" w:rsidRPr="00A831C1" w:rsidRDefault="007A240B" w:rsidP="007A240B">
      <w:pPr>
        <w:pStyle w:val="Prrafodelista"/>
        <w:numPr>
          <w:ilvl w:val="0"/>
          <w:numId w:val="71"/>
        </w:numPr>
        <w:jc w:val="both"/>
        <w:rPr>
          <w:rFonts w:ascii="Montserrat" w:hAnsi="Montserrat"/>
          <w:sz w:val="20"/>
          <w:szCs w:val="20"/>
        </w:rPr>
      </w:pPr>
      <w:r w:rsidRPr="00A831C1">
        <w:rPr>
          <w:rFonts w:ascii="Montserrat" w:hAnsi="Montserrat"/>
          <w:sz w:val="20"/>
          <w:szCs w:val="20"/>
        </w:rPr>
        <w:t>Registros, tableros de control y auditoría de análisis centralizados que p</w:t>
      </w:r>
      <w:r w:rsidR="000E722E" w:rsidRPr="00A831C1">
        <w:rPr>
          <w:rFonts w:ascii="Montserrat" w:hAnsi="Montserrat"/>
          <w:sz w:val="20"/>
          <w:szCs w:val="20"/>
        </w:rPr>
        <w:t>roporcion</w:t>
      </w:r>
      <w:r w:rsidRPr="00A831C1">
        <w:rPr>
          <w:rFonts w:ascii="Montserrat" w:hAnsi="Montserrat"/>
          <w:sz w:val="20"/>
          <w:szCs w:val="20"/>
        </w:rPr>
        <w:t>e</w:t>
      </w:r>
      <w:r w:rsidR="000E722E" w:rsidRPr="00A831C1">
        <w:rPr>
          <w:rFonts w:ascii="Montserrat" w:hAnsi="Montserrat"/>
          <w:sz w:val="20"/>
          <w:szCs w:val="20"/>
        </w:rPr>
        <w:t xml:space="preserve"> análisis detallados, registros y auditorías en todos los dispositivos, servicios y las aplicaciones que respaldan, lo que facilit</w:t>
      </w:r>
      <w:r w:rsidRPr="00A831C1">
        <w:rPr>
          <w:rFonts w:ascii="Montserrat" w:hAnsi="Montserrat"/>
          <w:sz w:val="20"/>
          <w:szCs w:val="20"/>
        </w:rPr>
        <w:t>e</w:t>
      </w:r>
      <w:r w:rsidR="000E722E" w:rsidRPr="00A831C1">
        <w:rPr>
          <w:rFonts w:ascii="Montserrat" w:hAnsi="Montserrat"/>
          <w:sz w:val="20"/>
          <w:szCs w:val="20"/>
        </w:rPr>
        <w:t xml:space="preserve"> la garantía de la coherencia en las implementaciones híbridas y multicloud</w:t>
      </w:r>
      <w:r w:rsidR="00E05571" w:rsidRPr="00A831C1">
        <w:rPr>
          <w:rFonts w:ascii="Montserrat" w:hAnsi="Montserrat"/>
          <w:sz w:val="20"/>
          <w:szCs w:val="20"/>
        </w:rPr>
        <w:t>,</w:t>
      </w:r>
      <w:r w:rsidR="000E722E" w:rsidRPr="00A831C1">
        <w:rPr>
          <w:rFonts w:ascii="Montserrat" w:hAnsi="Montserrat"/>
          <w:sz w:val="20"/>
          <w:szCs w:val="20"/>
        </w:rPr>
        <w:t xml:space="preserve"> simplifica el proceso de resolución de problemas </w:t>
      </w:r>
      <w:r w:rsidR="00E05571" w:rsidRPr="00A831C1">
        <w:rPr>
          <w:rFonts w:ascii="Montserrat" w:hAnsi="Montserrat"/>
          <w:sz w:val="20"/>
          <w:szCs w:val="20"/>
        </w:rPr>
        <w:t>y proporcione información estadística y para el costeo de servicios</w:t>
      </w:r>
      <w:r w:rsidR="000E722E" w:rsidRPr="00A831C1">
        <w:rPr>
          <w:rFonts w:ascii="Montserrat" w:hAnsi="Montserrat"/>
          <w:sz w:val="20"/>
          <w:szCs w:val="20"/>
        </w:rPr>
        <w:t>.</w:t>
      </w:r>
    </w:p>
    <w:p w14:paraId="606BDE41" w14:textId="77777777" w:rsidR="00497D92" w:rsidRPr="00A831C1" w:rsidRDefault="00497D92" w:rsidP="00497D92">
      <w:pPr>
        <w:pStyle w:val="Prrafodelista"/>
        <w:numPr>
          <w:ilvl w:val="0"/>
          <w:numId w:val="71"/>
        </w:numPr>
        <w:jc w:val="both"/>
        <w:rPr>
          <w:rFonts w:ascii="Montserrat" w:hAnsi="Montserrat"/>
          <w:sz w:val="20"/>
          <w:szCs w:val="20"/>
        </w:rPr>
      </w:pPr>
      <w:r w:rsidRPr="00A831C1">
        <w:rPr>
          <w:rFonts w:ascii="Montserrat" w:hAnsi="Montserrat"/>
          <w:sz w:val="20"/>
          <w:szCs w:val="20"/>
        </w:rPr>
        <w:t xml:space="preserve">Gestión de equipos que permita entregar aplicaciones de manera más eficaz y también funcione como una solución de administración unificada para los módulos de balanceo, que brinde una mayor visibilidad del tráfico de la red. </w:t>
      </w:r>
    </w:p>
    <w:p w14:paraId="1743F486" w14:textId="30A984A7" w:rsidR="00497D92" w:rsidRPr="00A831C1" w:rsidRDefault="00497D92" w:rsidP="00497D92">
      <w:pPr>
        <w:pStyle w:val="Prrafodelista"/>
        <w:numPr>
          <w:ilvl w:val="0"/>
          <w:numId w:val="71"/>
        </w:numPr>
        <w:jc w:val="both"/>
        <w:rPr>
          <w:rFonts w:ascii="Montserrat" w:hAnsi="Montserrat"/>
          <w:sz w:val="20"/>
          <w:szCs w:val="20"/>
        </w:rPr>
      </w:pPr>
      <w:r w:rsidRPr="00A831C1">
        <w:rPr>
          <w:rFonts w:ascii="Montserrat" w:hAnsi="Montserrat"/>
          <w:sz w:val="20"/>
          <w:szCs w:val="20"/>
        </w:rPr>
        <w:t>Permita obtener análisis en tiempo real y una visión detallada de la disponibilidad de la red desde un panel centralizado.</w:t>
      </w:r>
    </w:p>
    <w:p w14:paraId="20E99332" w14:textId="429A0DDD" w:rsidR="00497D92" w:rsidRPr="00A831C1" w:rsidRDefault="00497D92" w:rsidP="001C320A">
      <w:pPr>
        <w:pStyle w:val="Prrafodelista"/>
        <w:numPr>
          <w:ilvl w:val="0"/>
          <w:numId w:val="71"/>
        </w:numPr>
        <w:jc w:val="both"/>
        <w:rPr>
          <w:rFonts w:ascii="Montserrat" w:hAnsi="Montserrat"/>
          <w:sz w:val="20"/>
          <w:szCs w:val="20"/>
        </w:rPr>
      </w:pPr>
      <w:r w:rsidRPr="00A831C1">
        <w:rPr>
          <w:rFonts w:ascii="Montserrat" w:hAnsi="Montserrat"/>
          <w:sz w:val="20"/>
          <w:szCs w:val="20"/>
        </w:rPr>
        <w:t>Dispositivos de recolección de datos no intrusivos.</w:t>
      </w:r>
    </w:p>
    <w:p w14:paraId="2B6A19A3" w14:textId="77777777" w:rsidR="000E722E" w:rsidRPr="00A831C1" w:rsidRDefault="000E722E" w:rsidP="000E722E">
      <w:pPr>
        <w:jc w:val="both"/>
        <w:rPr>
          <w:rFonts w:ascii="Montserrat" w:hAnsi="Montserrat"/>
          <w:sz w:val="20"/>
          <w:szCs w:val="20"/>
        </w:rPr>
      </w:pPr>
    </w:p>
    <w:p w14:paraId="4D70BAE5" w14:textId="77777777" w:rsidR="00A831C1" w:rsidRPr="00A831C1" w:rsidRDefault="00A831C1" w:rsidP="00A831C1">
      <w:pPr>
        <w:jc w:val="center"/>
        <w:rPr>
          <w:rFonts w:ascii="Montserrat" w:hAnsi="Montserrat"/>
          <w:b/>
          <w:bCs/>
          <w:sz w:val="20"/>
          <w:szCs w:val="20"/>
        </w:rPr>
      </w:pPr>
      <w:r w:rsidRPr="00A831C1">
        <w:rPr>
          <w:rFonts w:ascii="Montserrat" w:hAnsi="Montserrat"/>
          <w:b/>
          <w:bCs/>
          <w:sz w:val="20"/>
          <w:szCs w:val="20"/>
        </w:rPr>
        <w:t>Hora de Soporte de Asistencia Técnica En Sitio</w:t>
      </w:r>
    </w:p>
    <w:p w14:paraId="78BEB4B6" w14:textId="77777777" w:rsidR="00A831C1" w:rsidRPr="00A831C1" w:rsidRDefault="00A831C1" w:rsidP="00A831C1">
      <w:pPr>
        <w:jc w:val="center"/>
        <w:rPr>
          <w:rFonts w:ascii="Montserrat" w:hAnsi="Montserrat"/>
          <w:b/>
          <w:bCs/>
          <w:sz w:val="20"/>
          <w:szCs w:val="20"/>
        </w:rPr>
      </w:pPr>
    </w:p>
    <w:p w14:paraId="47279BEF" w14:textId="77777777" w:rsidR="00A831C1" w:rsidRPr="00A831C1" w:rsidRDefault="00A831C1" w:rsidP="00A831C1">
      <w:pPr>
        <w:jc w:val="both"/>
        <w:rPr>
          <w:rFonts w:ascii="Montserrat" w:hAnsi="Montserrat"/>
          <w:sz w:val="20"/>
          <w:szCs w:val="20"/>
        </w:rPr>
      </w:pPr>
      <w:r w:rsidRPr="00A831C1">
        <w:rPr>
          <w:rFonts w:ascii="Montserrat" w:hAnsi="Montserrat"/>
          <w:sz w:val="20"/>
          <w:szCs w:val="20"/>
        </w:rPr>
        <w:t xml:space="preserve">Hora de Soporte de Asistencia Técnica en sitio por parte del LICITANTE y Soporte de Asistencia Técnica en sitio por parte del Fabricante, este tipo de servicios corresponden a servicios  solicitados bajo demanda por el INSTITUTO y serán utilizados en los casos en los que se hayan devengado el total de horas de soporte incluidas como parte integral del soporte técnico incluido en el </w:t>
      </w:r>
      <w:r w:rsidRPr="00A831C1">
        <w:rPr>
          <w:rFonts w:ascii="Montserrat" w:hAnsi="Montserrat"/>
          <w:b/>
          <w:bCs/>
          <w:sz w:val="20"/>
          <w:szCs w:val="20"/>
        </w:rPr>
        <w:t xml:space="preserve">“Servicio de Uso de Licenciamiento y Soporte Técnico y Software de Respaldos 2026 (Huawei)” </w:t>
      </w:r>
      <w:r w:rsidRPr="00A831C1">
        <w:rPr>
          <w:rFonts w:ascii="Montserrat" w:hAnsi="Montserrat"/>
          <w:sz w:val="20"/>
          <w:szCs w:val="20"/>
        </w:rPr>
        <w:t>y que por necesidades de EL INSTITUTO sea necesario utilizar especialistas en sitio para la atención de eventos especiales, reubicaciones, servicios temporales, incidentes, eventos o fallas, acciones relacionadas con el derecho de uso de licenciamiento, suscripción y actualización objeto del presente Anexo Técnico.</w:t>
      </w:r>
    </w:p>
    <w:p w14:paraId="552D3F27" w14:textId="77777777" w:rsidR="00A831C1" w:rsidRPr="00A831C1" w:rsidRDefault="00A831C1" w:rsidP="000E722E">
      <w:pPr>
        <w:jc w:val="both"/>
        <w:rPr>
          <w:rFonts w:ascii="Montserrat" w:hAnsi="Montserrat"/>
          <w:sz w:val="20"/>
          <w:szCs w:val="20"/>
        </w:rPr>
      </w:pPr>
    </w:p>
    <w:p w14:paraId="06FE698E" w14:textId="1970E70B" w:rsidR="008550EC" w:rsidRPr="00A831C1" w:rsidRDefault="008550EC" w:rsidP="0077106B">
      <w:pPr>
        <w:jc w:val="center"/>
        <w:rPr>
          <w:rFonts w:ascii="Montserrat" w:hAnsi="Montserrat"/>
          <w:b/>
          <w:bCs/>
          <w:sz w:val="20"/>
          <w:szCs w:val="20"/>
        </w:rPr>
      </w:pPr>
      <w:r w:rsidRPr="00A831C1">
        <w:rPr>
          <w:rFonts w:ascii="Montserrat" w:hAnsi="Montserrat"/>
          <w:b/>
          <w:bCs/>
          <w:sz w:val="20"/>
          <w:szCs w:val="20"/>
        </w:rPr>
        <w:lastRenderedPageBreak/>
        <w:t>Hora de Soporte de Asistencia Técnica Vía remota</w:t>
      </w:r>
    </w:p>
    <w:p w14:paraId="1B5C59C1" w14:textId="77777777" w:rsidR="00014455" w:rsidRPr="00A831C1" w:rsidRDefault="00014455" w:rsidP="0077106B">
      <w:pPr>
        <w:jc w:val="center"/>
        <w:rPr>
          <w:rFonts w:ascii="Montserrat" w:hAnsi="Montserrat"/>
          <w:b/>
          <w:bCs/>
          <w:sz w:val="20"/>
          <w:szCs w:val="20"/>
        </w:rPr>
      </w:pPr>
    </w:p>
    <w:p w14:paraId="2BF9FFF3" w14:textId="5D277DC8" w:rsidR="008550EC" w:rsidRPr="00A831C1" w:rsidRDefault="008550EC" w:rsidP="0077106B">
      <w:pPr>
        <w:jc w:val="both"/>
        <w:rPr>
          <w:rFonts w:ascii="Montserrat" w:hAnsi="Montserrat"/>
          <w:sz w:val="20"/>
          <w:szCs w:val="20"/>
        </w:rPr>
      </w:pPr>
      <w:r w:rsidRPr="00A831C1">
        <w:rPr>
          <w:rFonts w:ascii="Montserrat" w:hAnsi="Montserrat"/>
          <w:sz w:val="20"/>
          <w:szCs w:val="20"/>
        </w:rPr>
        <w:t xml:space="preserve">La(s) Hora(s) de Soporte de Asistencia Técnica vía remota por parte del LICITANTE y Soporte de Asistencia Técnica vía remota por parte del Fabricante, este tipo de servicios corresponden a servicios  solicitados bajo demanda por el INSTITUTO y serán utilizados en los casos en los que se hayan devengado el total de horas de soporte incluidas como parte integral del soporte técnico incluido en el </w:t>
      </w:r>
      <w:r w:rsidR="00524857" w:rsidRPr="00A831C1">
        <w:rPr>
          <w:rFonts w:ascii="Montserrat" w:hAnsi="Montserrat"/>
          <w:b/>
          <w:bCs/>
          <w:sz w:val="20"/>
          <w:szCs w:val="20"/>
        </w:rPr>
        <w:t>“</w:t>
      </w:r>
      <w:r w:rsidRPr="00A831C1">
        <w:rPr>
          <w:rFonts w:ascii="Montserrat" w:hAnsi="Montserrat"/>
          <w:b/>
          <w:bCs/>
          <w:sz w:val="20"/>
          <w:szCs w:val="20"/>
        </w:rPr>
        <w:t xml:space="preserve">Servicio de Uso de Licenciamiento y Soporte Técnico y Software de Respaldos </w:t>
      </w:r>
      <w:r w:rsidR="00A60DA6" w:rsidRPr="00A831C1">
        <w:rPr>
          <w:rFonts w:ascii="Montserrat" w:hAnsi="Montserrat"/>
          <w:b/>
          <w:bCs/>
          <w:sz w:val="20"/>
          <w:szCs w:val="20"/>
        </w:rPr>
        <w:t>2026</w:t>
      </w:r>
      <w:r w:rsidRPr="00A831C1">
        <w:rPr>
          <w:rFonts w:ascii="Montserrat" w:hAnsi="Montserrat"/>
          <w:b/>
          <w:bCs/>
          <w:sz w:val="20"/>
          <w:szCs w:val="20"/>
        </w:rPr>
        <w:t xml:space="preserve"> (Huawei)</w:t>
      </w:r>
      <w:r w:rsidR="00524857" w:rsidRPr="00A831C1">
        <w:rPr>
          <w:rFonts w:ascii="Montserrat" w:hAnsi="Montserrat"/>
          <w:b/>
          <w:bCs/>
          <w:sz w:val="20"/>
          <w:szCs w:val="20"/>
        </w:rPr>
        <w:t>”</w:t>
      </w:r>
      <w:r w:rsidRPr="00A831C1">
        <w:rPr>
          <w:rFonts w:ascii="Montserrat" w:hAnsi="Montserrat"/>
          <w:sz w:val="20"/>
          <w:szCs w:val="20"/>
        </w:rPr>
        <w:t xml:space="preserve"> y que por necesidades de EL INSTITUTO sea necesario utilizar especialistas en sitio para la atención de eventos especiales, reubicaciones, servicios temporales, incidentes, eventos o fallas, acciones relacionadas con el derecho de uso de licenciamiento, suscripción y actualización objeto del presente Anexo Técnico.</w:t>
      </w:r>
    </w:p>
    <w:p w14:paraId="33CA749E" w14:textId="77777777" w:rsidR="00A831C1" w:rsidRPr="00A831C1" w:rsidRDefault="00A831C1" w:rsidP="0077106B">
      <w:pPr>
        <w:jc w:val="both"/>
        <w:rPr>
          <w:rFonts w:ascii="Montserrat" w:hAnsi="Montserrat"/>
          <w:sz w:val="20"/>
          <w:szCs w:val="20"/>
        </w:rPr>
      </w:pPr>
    </w:p>
    <w:p w14:paraId="30DCD18A" w14:textId="5FF0CBE2" w:rsidR="008550EC" w:rsidRPr="00A831C1" w:rsidRDefault="00A831C1" w:rsidP="00A831C1">
      <w:pPr>
        <w:pStyle w:val="Ttulo2"/>
        <w:numPr>
          <w:ilvl w:val="0"/>
          <w:numId w:val="7"/>
        </w:numPr>
        <w:spacing w:before="0" w:after="0"/>
        <w:jc w:val="both"/>
        <w:rPr>
          <w:rFonts w:ascii="Montserrat" w:hAnsi="Montserrat"/>
          <w:sz w:val="20"/>
          <w:szCs w:val="20"/>
        </w:rPr>
      </w:pPr>
      <w:bookmarkStart w:id="7" w:name="_Toc226627102"/>
      <w:r w:rsidRPr="00A831C1">
        <w:rPr>
          <w:rFonts w:ascii="Montserrat" w:hAnsi="Montserrat"/>
          <w:sz w:val="20"/>
          <w:szCs w:val="20"/>
        </w:rPr>
        <w:t xml:space="preserve">Apartado de </w:t>
      </w:r>
      <w:proofErr w:type="spellStart"/>
      <w:r w:rsidRPr="00A831C1">
        <w:rPr>
          <w:rFonts w:ascii="Montserrat" w:hAnsi="Montserrat"/>
          <w:sz w:val="20"/>
          <w:szCs w:val="20"/>
        </w:rPr>
        <w:t>frmas</w:t>
      </w:r>
      <w:bookmarkEnd w:id="7"/>
      <w:proofErr w:type="spellEnd"/>
    </w:p>
    <w:p w14:paraId="76411691" w14:textId="77777777" w:rsidR="00A831C1" w:rsidRPr="00A831C1" w:rsidRDefault="00A831C1" w:rsidP="0077106B">
      <w:pPr>
        <w:jc w:val="both"/>
        <w:rPr>
          <w:rFonts w:ascii="Montserrat" w:hAnsi="Montserrat"/>
          <w:sz w:val="20"/>
          <w:szCs w:val="20"/>
        </w:rPr>
      </w:pP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06"/>
        <w:gridCol w:w="2705"/>
        <w:gridCol w:w="2706"/>
        <w:gridCol w:w="1513"/>
      </w:tblGrid>
      <w:tr w:rsidR="00A831C1" w:rsidRPr="00A831C1" w14:paraId="47EAEFF3" w14:textId="77777777" w:rsidTr="00EE7D7D">
        <w:trPr>
          <w:trHeight w:val="397"/>
          <w:tblHeader/>
          <w:jc w:val="center"/>
        </w:trPr>
        <w:tc>
          <w:tcPr>
            <w:tcW w:w="2706"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15BE0F5" w14:textId="77777777" w:rsidR="00A831C1" w:rsidRPr="00A831C1" w:rsidRDefault="00A831C1" w:rsidP="00EE7D7D">
            <w:pPr>
              <w:jc w:val="center"/>
              <w:rPr>
                <w:rFonts w:ascii="Montserrat" w:eastAsia="Arial" w:hAnsi="Montserrat" w:cs="Arial"/>
                <w:b/>
                <w:sz w:val="20"/>
                <w:szCs w:val="20"/>
                <w:lang w:eastAsia="es-MX"/>
              </w:rPr>
            </w:pPr>
            <w:r w:rsidRPr="00A831C1">
              <w:rPr>
                <w:rFonts w:ascii="Montserrat" w:eastAsia="Arial" w:hAnsi="Montserrat" w:cs="Arial"/>
                <w:b/>
                <w:sz w:val="20"/>
                <w:szCs w:val="20"/>
              </w:rPr>
              <w:t xml:space="preserve">Elaboró </w:t>
            </w:r>
          </w:p>
        </w:tc>
        <w:tc>
          <w:tcPr>
            <w:tcW w:w="2705" w:type="dxa"/>
            <w:tcBorders>
              <w:top w:val="single" w:sz="4" w:space="0" w:color="000000"/>
              <w:left w:val="single" w:sz="4" w:space="0" w:color="000000"/>
              <w:bottom w:val="single" w:sz="4" w:space="0" w:color="000000"/>
              <w:right w:val="single" w:sz="4" w:space="0" w:color="000000"/>
            </w:tcBorders>
            <w:shd w:val="clear" w:color="auto" w:fill="F2F2F2"/>
            <w:hideMark/>
          </w:tcPr>
          <w:p w14:paraId="5CD1EAEC" w14:textId="77777777" w:rsidR="00A831C1" w:rsidRPr="00A831C1" w:rsidRDefault="00A831C1" w:rsidP="00EE7D7D">
            <w:pPr>
              <w:jc w:val="center"/>
              <w:rPr>
                <w:rFonts w:ascii="Montserrat" w:eastAsia="Arial" w:hAnsi="Montserrat" w:cs="Arial"/>
                <w:b/>
                <w:sz w:val="20"/>
                <w:szCs w:val="20"/>
              </w:rPr>
            </w:pPr>
            <w:r w:rsidRPr="00A831C1">
              <w:rPr>
                <w:rFonts w:ascii="Montserrat" w:eastAsia="Arial" w:hAnsi="Montserrat" w:cs="Arial"/>
                <w:b/>
                <w:sz w:val="20"/>
                <w:szCs w:val="20"/>
              </w:rPr>
              <w:t>Cargo</w:t>
            </w:r>
          </w:p>
        </w:tc>
        <w:tc>
          <w:tcPr>
            <w:tcW w:w="2706"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7C2E4A5B" w14:textId="77777777" w:rsidR="00A831C1" w:rsidRPr="00A831C1" w:rsidRDefault="00A831C1" w:rsidP="00EE7D7D">
            <w:pPr>
              <w:jc w:val="center"/>
              <w:rPr>
                <w:rFonts w:ascii="Montserrat" w:eastAsia="Arial" w:hAnsi="Montserrat" w:cs="Arial"/>
                <w:b/>
                <w:sz w:val="20"/>
                <w:szCs w:val="20"/>
              </w:rPr>
            </w:pPr>
            <w:r w:rsidRPr="00A831C1">
              <w:rPr>
                <w:rFonts w:ascii="Montserrat" w:eastAsia="Arial" w:hAnsi="Montserrat" w:cs="Arial"/>
                <w:b/>
                <w:sz w:val="20"/>
                <w:szCs w:val="20"/>
              </w:rPr>
              <w:t>Firma</w:t>
            </w:r>
          </w:p>
        </w:tc>
        <w:tc>
          <w:tcPr>
            <w:tcW w:w="1513"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16E7711C" w14:textId="77777777" w:rsidR="00A831C1" w:rsidRPr="00A831C1" w:rsidRDefault="00A831C1" w:rsidP="00EE7D7D">
            <w:pPr>
              <w:jc w:val="center"/>
              <w:rPr>
                <w:rFonts w:ascii="Montserrat" w:eastAsia="Arial" w:hAnsi="Montserrat" w:cs="Arial"/>
                <w:b/>
                <w:sz w:val="20"/>
                <w:szCs w:val="20"/>
              </w:rPr>
            </w:pPr>
            <w:r w:rsidRPr="00A831C1">
              <w:rPr>
                <w:rFonts w:ascii="Montserrat" w:eastAsia="Arial" w:hAnsi="Montserrat" w:cs="Arial"/>
                <w:b/>
                <w:sz w:val="20"/>
                <w:szCs w:val="20"/>
              </w:rPr>
              <w:t>Fecha</w:t>
            </w:r>
          </w:p>
        </w:tc>
      </w:tr>
      <w:tr w:rsidR="00A831C1" w:rsidRPr="00A831C1" w14:paraId="6083180D" w14:textId="77777777" w:rsidTr="00EE7D7D">
        <w:trPr>
          <w:trHeight w:val="1056"/>
          <w:jc w:val="center"/>
        </w:trPr>
        <w:tc>
          <w:tcPr>
            <w:tcW w:w="2706" w:type="dxa"/>
            <w:tcBorders>
              <w:top w:val="single" w:sz="4" w:space="0" w:color="000000"/>
              <w:left w:val="single" w:sz="4" w:space="0" w:color="000000"/>
              <w:bottom w:val="single" w:sz="4" w:space="0" w:color="000000"/>
              <w:right w:val="single" w:sz="4" w:space="0" w:color="000000"/>
            </w:tcBorders>
            <w:vAlign w:val="center"/>
            <w:hideMark/>
          </w:tcPr>
          <w:p w14:paraId="1B0420A3" w14:textId="77777777" w:rsidR="00A831C1" w:rsidRPr="00A831C1" w:rsidRDefault="00A831C1" w:rsidP="00EE7D7D">
            <w:pPr>
              <w:ind w:left="-108" w:right="-108"/>
              <w:jc w:val="center"/>
              <w:rPr>
                <w:rFonts w:ascii="Montserrat" w:eastAsia="Arial" w:hAnsi="Montserrat" w:cs="Arial"/>
                <w:sz w:val="20"/>
                <w:szCs w:val="20"/>
              </w:rPr>
            </w:pPr>
            <w:r w:rsidRPr="00A831C1">
              <w:rPr>
                <w:rFonts w:ascii="Montserrat" w:eastAsia="Arial" w:hAnsi="Montserrat" w:cs="Arial"/>
                <w:sz w:val="20"/>
                <w:szCs w:val="20"/>
              </w:rPr>
              <w:t>Ing. Héctor Javier Reyes Oropeza</w:t>
            </w:r>
          </w:p>
        </w:tc>
        <w:tc>
          <w:tcPr>
            <w:tcW w:w="2705" w:type="dxa"/>
            <w:tcBorders>
              <w:top w:val="single" w:sz="4" w:space="0" w:color="000000"/>
              <w:left w:val="single" w:sz="4" w:space="0" w:color="000000"/>
              <w:bottom w:val="single" w:sz="4" w:space="0" w:color="000000"/>
              <w:right w:val="single" w:sz="4" w:space="0" w:color="000000"/>
            </w:tcBorders>
            <w:vAlign w:val="center"/>
            <w:hideMark/>
          </w:tcPr>
          <w:p w14:paraId="0864BB26" w14:textId="77777777" w:rsidR="00A831C1" w:rsidRPr="00A831C1" w:rsidRDefault="00A831C1" w:rsidP="00EE7D7D">
            <w:pPr>
              <w:ind w:left="-108" w:right="-108"/>
              <w:jc w:val="center"/>
              <w:rPr>
                <w:rFonts w:ascii="Montserrat" w:eastAsia="Arial" w:hAnsi="Montserrat" w:cs="Arial"/>
                <w:sz w:val="20"/>
                <w:szCs w:val="20"/>
              </w:rPr>
            </w:pPr>
            <w:r w:rsidRPr="00A831C1">
              <w:rPr>
                <w:rFonts w:ascii="Montserrat" w:eastAsia="Arial" w:hAnsi="Montserrat" w:cs="Arial"/>
                <w:sz w:val="20"/>
                <w:szCs w:val="20"/>
              </w:rPr>
              <w:t>Titular de la División de Administración de Centros de Datos</w:t>
            </w:r>
          </w:p>
        </w:tc>
        <w:tc>
          <w:tcPr>
            <w:tcW w:w="2706" w:type="dxa"/>
            <w:tcBorders>
              <w:top w:val="single" w:sz="4" w:space="0" w:color="000000"/>
              <w:left w:val="single" w:sz="4" w:space="0" w:color="000000"/>
              <w:bottom w:val="single" w:sz="4" w:space="0" w:color="000000"/>
              <w:right w:val="single" w:sz="4" w:space="0" w:color="000000"/>
            </w:tcBorders>
            <w:vAlign w:val="center"/>
          </w:tcPr>
          <w:p w14:paraId="1B6C618C" w14:textId="77777777" w:rsidR="00A831C1" w:rsidRPr="00A831C1" w:rsidRDefault="00A831C1" w:rsidP="00EE7D7D">
            <w:pPr>
              <w:rPr>
                <w:rFonts w:ascii="Montserrat" w:eastAsia="Arial" w:hAnsi="Montserrat" w:cs="Arial"/>
                <w:sz w:val="20"/>
                <w:szCs w:val="20"/>
              </w:rPr>
            </w:pPr>
          </w:p>
        </w:tc>
        <w:tc>
          <w:tcPr>
            <w:tcW w:w="1513" w:type="dxa"/>
            <w:tcBorders>
              <w:top w:val="single" w:sz="4" w:space="0" w:color="000000"/>
              <w:left w:val="single" w:sz="4" w:space="0" w:color="000000"/>
              <w:bottom w:val="single" w:sz="4" w:space="0" w:color="000000"/>
              <w:right w:val="single" w:sz="4" w:space="0" w:color="000000"/>
            </w:tcBorders>
            <w:vAlign w:val="center"/>
            <w:hideMark/>
          </w:tcPr>
          <w:p w14:paraId="27E6E8F0" w14:textId="5494ECAE" w:rsidR="00A831C1" w:rsidRPr="00A831C1" w:rsidRDefault="00771C11" w:rsidP="00EE7D7D">
            <w:pPr>
              <w:widowControl w:val="0"/>
              <w:jc w:val="center"/>
              <w:rPr>
                <w:rFonts w:ascii="Montserrat" w:eastAsia="Arial" w:hAnsi="Montserrat" w:cs="Arial"/>
                <w:sz w:val="20"/>
                <w:szCs w:val="20"/>
              </w:rPr>
            </w:pPr>
            <w:r>
              <w:rPr>
                <w:rFonts w:ascii="Montserrat" w:hAnsi="Montserrat"/>
                <w:sz w:val="20"/>
                <w:szCs w:val="20"/>
              </w:rPr>
              <w:t>22</w:t>
            </w:r>
            <w:r w:rsidR="00A831C1" w:rsidRPr="00A831C1">
              <w:rPr>
                <w:rFonts w:ascii="Montserrat" w:hAnsi="Montserrat"/>
                <w:sz w:val="20"/>
                <w:szCs w:val="20"/>
              </w:rPr>
              <w:t>/04/2026</w:t>
            </w:r>
          </w:p>
        </w:tc>
      </w:tr>
    </w:tbl>
    <w:p w14:paraId="203E94E6" w14:textId="77777777" w:rsidR="00A831C1" w:rsidRPr="00A831C1" w:rsidRDefault="00A831C1" w:rsidP="00A831C1">
      <w:pPr>
        <w:rPr>
          <w:rFonts w:ascii="Montserrat" w:hAnsi="Montserrat" w:cs="Arial"/>
          <w:iCs/>
          <w:sz w:val="20"/>
          <w:szCs w:val="20"/>
        </w:rPr>
      </w:pPr>
    </w:p>
    <w:tbl>
      <w:tblPr>
        <w:tblW w:w="95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04"/>
        <w:gridCol w:w="2678"/>
        <w:gridCol w:w="2667"/>
        <w:gridCol w:w="1512"/>
      </w:tblGrid>
      <w:tr w:rsidR="00A831C1" w:rsidRPr="00A831C1" w14:paraId="79CE1DFD" w14:textId="77777777" w:rsidTr="00A831C1">
        <w:trPr>
          <w:trHeight w:val="397"/>
          <w:jc w:val="center"/>
        </w:trPr>
        <w:tc>
          <w:tcPr>
            <w:tcW w:w="2704" w:type="dxa"/>
            <w:shd w:val="clear" w:color="auto" w:fill="F2F2F2"/>
            <w:vAlign w:val="center"/>
          </w:tcPr>
          <w:p w14:paraId="168AA836" w14:textId="25F98F39" w:rsidR="00A831C1" w:rsidRPr="00A831C1" w:rsidRDefault="00771C11" w:rsidP="00EE7D7D">
            <w:pPr>
              <w:jc w:val="center"/>
              <w:rPr>
                <w:rFonts w:ascii="Montserrat" w:eastAsia="Arial" w:hAnsi="Montserrat" w:cs="Arial"/>
                <w:b/>
                <w:sz w:val="20"/>
                <w:szCs w:val="20"/>
              </w:rPr>
            </w:pPr>
            <w:r>
              <w:rPr>
                <w:rFonts w:ascii="Montserrat" w:eastAsia="Arial" w:hAnsi="Montserrat" w:cs="Arial"/>
                <w:b/>
                <w:sz w:val="20"/>
                <w:szCs w:val="20"/>
              </w:rPr>
              <w:t xml:space="preserve">Revisó y </w:t>
            </w:r>
            <w:r w:rsidR="00A831C1" w:rsidRPr="00A831C1">
              <w:rPr>
                <w:rFonts w:ascii="Montserrat" w:eastAsia="Arial" w:hAnsi="Montserrat" w:cs="Arial"/>
                <w:b/>
                <w:sz w:val="20"/>
                <w:szCs w:val="20"/>
              </w:rPr>
              <w:t>Aprobó</w:t>
            </w:r>
          </w:p>
        </w:tc>
        <w:tc>
          <w:tcPr>
            <w:tcW w:w="2678" w:type="dxa"/>
            <w:shd w:val="clear" w:color="auto" w:fill="F2F2F2"/>
          </w:tcPr>
          <w:p w14:paraId="6063D57E" w14:textId="77777777" w:rsidR="00A831C1" w:rsidRPr="00A831C1" w:rsidRDefault="00A831C1" w:rsidP="00EE7D7D">
            <w:pPr>
              <w:jc w:val="center"/>
              <w:rPr>
                <w:rFonts w:ascii="Montserrat" w:eastAsia="Arial" w:hAnsi="Montserrat" w:cs="Arial"/>
                <w:b/>
                <w:sz w:val="20"/>
                <w:szCs w:val="20"/>
              </w:rPr>
            </w:pPr>
            <w:r w:rsidRPr="00A831C1">
              <w:rPr>
                <w:rFonts w:ascii="Montserrat" w:eastAsia="Arial" w:hAnsi="Montserrat" w:cs="Arial"/>
                <w:b/>
                <w:sz w:val="20"/>
                <w:szCs w:val="20"/>
              </w:rPr>
              <w:t>Cargo</w:t>
            </w:r>
          </w:p>
        </w:tc>
        <w:tc>
          <w:tcPr>
            <w:tcW w:w="2667" w:type="dxa"/>
            <w:shd w:val="clear" w:color="auto" w:fill="F2F2F2"/>
            <w:vAlign w:val="center"/>
          </w:tcPr>
          <w:p w14:paraId="71022441" w14:textId="77777777" w:rsidR="00A831C1" w:rsidRPr="00A831C1" w:rsidRDefault="00A831C1" w:rsidP="00EE7D7D">
            <w:pPr>
              <w:jc w:val="center"/>
              <w:rPr>
                <w:rFonts w:ascii="Montserrat" w:eastAsia="Arial" w:hAnsi="Montserrat" w:cs="Arial"/>
                <w:b/>
                <w:sz w:val="20"/>
                <w:szCs w:val="20"/>
              </w:rPr>
            </w:pPr>
            <w:r w:rsidRPr="00A831C1">
              <w:rPr>
                <w:rFonts w:ascii="Montserrat" w:eastAsia="Arial" w:hAnsi="Montserrat" w:cs="Arial"/>
                <w:b/>
                <w:sz w:val="20"/>
                <w:szCs w:val="20"/>
              </w:rPr>
              <w:t>Firma</w:t>
            </w:r>
          </w:p>
        </w:tc>
        <w:tc>
          <w:tcPr>
            <w:tcW w:w="1512" w:type="dxa"/>
            <w:shd w:val="clear" w:color="auto" w:fill="F2F2F2"/>
            <w:vAlign w:val="center"/>
          </w:tcPr>
          <w:p w14:paraId="7A35B783" w14:textId="77777777" w:rsidR="00A831C1" w:rsidRPr="00A831C1" w:rsidRDefault="00A831C1" w:rsidP="00EE7D7D">
            <w:pPr>
              <w:jc w:val="center"/>
              <w:rPr>
                <w:rFonts w:ascii="Montserrat" w:eastAsia="Arial" w:hAnsi="Montserrat" w:cs="Arial"/>
                <w:b/>
                <w:sz w:val="20"/>
                <w:szCs w:val="20"/>
              </w:rPr>
            </w:pPr>
            <w:r w:rsidRPr="00A831C1">
              <w:rPr>
                <w:rFonts w:ascii="Montserrat" w:eastAsia="Arial" w:hAnsi="Montserrat" w:cs="Arial"/>
                <w:b/>
                <w:sz w:val="20"/>
                <w:szCs w:val="20"/>
              </w:rPr>
              <w:t>Fecha</w:t>
            </w:r>
          </w:p>
        </w:tc>
      </w:tr>
      <w:tr w:rsidR="00A831C1" w:rsidRPr="00A831C1" w14:paraId="19E650C7" w14:textId="77777777" w:rsidTr="00A831C1">
        <w:trPr>
          <w:trHeight w:val="397"/>
          <w:jc w:val="center"/>
        </w:trPr>
        <w:tc>
          <w:tcPr>
            <w:tcW w:w="2704" w:type="dxa"/>
            <w:vAlign w:val="center"/>
          </w:tcPr>
          <w:p w14:paraId="7361676C" w14:textId="77777777" w:rsidR="00A831C1" w:rsidRPr="00A831C1" w:rsidRDefault="00A831C1" w:rsidP="00EE7D7D">
            <w:pPr>
              <w:jc w:val="center"/>
              <w:rPr>
                <w:rFonts w:ascii="Montserrat" w:eastAsia="Arial" w:hAnsi="Montserrat" w:cs="Arial"/>
                <w:sz w:val="20"/>
                <w:szCs w:val="20"/>
              </w:rPr>
            </w:pPr>
            <w:r w:rsidRPr="00A831C1">
              <w:rPr>
                <w:rFonts w:ascii="Montserrat" w:hAnsi="Montserrat" w:cs="Arial"/>
                <w:sz w:val="20"/>
                <w:szCs w:val="20"/>
              </w:rPr>
              <w:t>Ing. Eduardo Oropeza Ortiz</w:t>
            </w:r>
          </w:p>
        </w:tc>
        <w:tc>
          <w:tcPr>
            <w:tcW w:w="2678" w:type="dxa"/>
            <w:vAlign w:val="center"/>
          </w:tcPr>
          <w:p w14:paraId="7AC98574" w14:textId="77777777" w:rsidR="00A831C1" w:rsidRPr="00A831C1" w:rsidRDefault="00A831C1" w:rsidP="00EE7D7D">
            <w:pPr>
              <w:jc w:val="center"/>
              <w:rPr>
                <w:rFonts w:ascii="Montserrat" w:eastAsia="Arial" w:hAnsi="Montserrat" w:cs="Arial"/>
                <w:sz w:val="20"/>
                <w:szCs w:val="20"/>
              </w:rPr>
            </w:pPr>
            <w:r w:rsidRPr="00A831C1">
              <w:rPr>
                <w:rFonts w:ascii="Montserrat" w:eastAsia="Arial" w:hAnsi="Montserrat" w:cs="Arial"/>
                <w:color w:val="000000"/>
                <w:sz w:val="20"/>
                <w:szCs w:val="20"/>
              </w:rPr>
              <w:t>Titular de la Coordinación de Servicios de Infraestructura Tecnológica Institucional</w:t>
            </w:r>
            <w:r w:rsidRPr="00A831C1">
              <w:rPr>
                <w:rFonts w:ascii="Montserrat" w:eastAsia="Arial" w:hAnsi="Montserrat" w:cs="Arial"/>
                <w:sz w:val="20"/>
                <w:szCs w:val="20"/>
              </w:rPr>
              <w:t>.</w:t>
            </w:r>
          </w:p>
        </w:tc>
        <w:tc>
          <w:tcPr>
            <w:tcW w:w="2667" w:type="dxa"/>
            <w:vAlign w:val="center"/>
          </w:tcPr>
          <w:p w14:paraId="2011B0A6" w14:textId="77777777" w:rsidR="00A831C1" w:rsidRPr="00A831C1" w:rsidRDefault="00A831C1" w:rsidP="00EE7D7D">
            <w:pPr>
              <w:rPr>
                <w:rFonts w:ascii="Montserrat" w:eastAsia="Arial" w:hAnsi="Montserrat" w:cs="Arial"/>
                <w:sz w:val="20"/>
                <w:szCs w:val="20"/>
              </w:rPr>
            </w:pPr>
          </w:p>
        </w:tc>
        <w:tc>
          <w:tcPr>
            <w:tcW w:w="1512" w:type="dxa"/>
            <w:vAlign w:val="center"/>
          </w:tcPr>
          <w:p w14:paraId="61B28D5F" w14:textId="0FAD2D22" w:rsidR="00A831C1" w:rsidRPr="00A831C1" w:rsidRDefault="00771C11" w:rsidP="00EE7D7D">
            <w:pPr>
              <w:widowControl w:val="0"/>
              <w:jc w:val="center"/>
              <w:rPr>
                <w:rFonts w:ascii="Montserrat" w:eastAsia="Arial" w:hAnsi="Montserrat" w:cs="Arial"/>
                <w:sz w:val="20"/>
                <w:szCs w:val="20"/>
              </w:rPr>
            </w:pPr>
            <w:r>
              <w:rPr>
                <w:rFonts w:ascii="Montserrat" w:hAnsi="Montserrat"/>
                <w:sz w:val="20"/>
                <w:szCs w:val="20"/>
              </w:rPr>
              <w:t>22</w:t>
            </w:r>
            <w:r w:rsidR="00A831C1" w:rsidRPr="00A831C1">
              <w:rPr>
                <w:rFonts w:ascii="Montserrat" w:hAnsi="Montserrat"/>
                <w:sz w:val="20"/>
                <w:szCs w:val="20"/>
              </w:rPr>
              <w:t>/04/2026</w:t>
            </w:r>
          </w:p>
        </w:tc>
      </w:tr>
    </w:tbl>
    <w:p w14:paraId="33B59EE9" w14:textId="77777777" w:rsidR="00A831C1" w:rsidRPr="00A831C1" w:rsidRDefault="00A831C1" w:rsidP="00A831C1">
      <w:pPr>
        <w:rPr>
          <w:rFonts w:ascii="Montserrat" w:hAnsi="Montserrat" w:cs="Arial"/>
          <w:sz w:val="20"/>
          <w:szCs w:val="20"/>
        </w:rPr>
      </w:pPr>
    </w:p>
    <w:p w14:paraId="599E2876" w14:textId="77777777" w:rsidR="00A831C1" w:rsidRPr="00A831C1" w:rsidRDefault="00A831C1" w:rsidP="00A831C1">
      <w:pPr>
        <w:pStyle w:val="Cuerpo"/>
        <w:rPr>
          <w:rFonts w:ascii="Montserrat" w:hAnsi="Montserrat"/>
          <w:color w:val="auto"/>
        </w:rPr>
      </w:pPr>
      <w:r w:rsidRPr="00A831C1">
        <w:rPr>
          <w:rFonts w:ascii="Montserrat" w:hAnsi="Montserrat"/>
          <w:color w:val="auto"/>
        </w:rPr>
        <w:t>-------------------------------------------------------------------------------------------------------------------</w:t>
      </w:r>
    </w:p>
    <w:p w14:paraId="23830C36" w14:textId="77777777" w:rsidR="00A831C1" w:rsidRPr="00A831C1" w:rsidRDefault="00A831C1" w:rsidP="00A831C1">
      <w:pPr>
        <w:pStyle w:val="Cuerpo"/>
        <w:rPr>
          <w:rFonts w:ascii="Montserrat" w:hAnsi="Montserrat"/>
          <w:color w:val="auto"/>
        </w:rPr>
      </w:pPr>
      <w:r w:rsidRPr="00A831C1">
        <w:rPr>
          <w:rFonts w:ascii="Montserrat" w:hAnsi="Montserrat"/>
          <w:color w:val="auto"/>
        </w:rPr>
        <w:t>-------------------------------------------------------------------------------------------------------------------</w:t>
      </w:r>
    </w:p>
    <w:p w14:paraId="7578492F" w14:textId="77777777" w:rsidR="00A831C1" w:rsidRPr="00A831C1" w:rsidRDefault="00A831C1" w:rsidP="00A831C1">
      <w:pPr>
        <w:pStyle w:val="Cuerpo"/>
        <w:rPr>
          <w:rFonts w:ascii="Montserrat" w:hAnsi="Montserrat"/>
          <w:color w:val="auto"/>
        </w:rPr>
      </w:pPr>
      <w:r w:rsidRPr="00A831C1">
        <w:rPr>
          <w:rFonts w:ascii="Montserrat" w:hAnsi="Montserrat"/>
          <w:color w:val="auto"/>
        </w:rPr>
        <w:t>-------------------------------------------------------------------------------------------------------------------</w:t>
      </w:r>
    </w:p>
    <w:p w14:paraId="229C7A8D" w14:textId="77777777" w:rsidR="00A831C1" w:rsidRPr="00A831C1" w:rsidRDefault="00A831C1" w:rsidP="00A831C1">
      <w:pPr>
        <w:pStyle w:val="Cuerpo"/>
        <w:rPr>
          <w:rFonts w:ascii="Montserrat" w:hAnsi="Montserrat"/>
          <w:color w:val="auto"/>
        </w:rPr>
      </w:pPr>
      <w:r w:rsidRPr="00A831C1">
        <w:rPr>
          <w:rFonts w:ascii="Montserrat" w:hAnsi="Montserrat"/>
          <w:color w:val="auto"/>
        </w:rPr>
        <w:t>-------------------------------------------------------------------------------------------------------------------</w:t>
      </w:r>
    </w:p>
    <w:p w14:paraId="68162B0B" w14:textId="77777777" w:rsidR="00A831C1" w:rsidRPr="00A831C1" w:rsidRDefault="00A831C1" w:rsidP="00A831C1">
      <w:pPr>
        <w:pStyle w:val="Cuerpo"/>
        <w:rPr>
          <w:rFonts w:ascii="Montserrat" w:hAnsi="Montserrat"/>
          <w:color w:val="auto"/>
        </w:rPr>
      </w:pPr>
      <w:r w:rsidRPr="00A831C1">
        <w:rPr>
          <w:rFonts w:ascii="Montserrat" w:hAnsi="Montserrat"/>
          <w:color w:val="auto"/>
        </w:rPr>
        <w:t>-------------------------------------------------------------------------------------------------------------------</w:t>
      </w:r>
    </w:p>
    <w:p w14:paraId="357E2B33" w14:textId="77777777" w:rsidR="00A831C1" w:rsidRPr="00A831C1" w:rsidRDefault="00A831C1" w:rsidP="00A831C1">
      <w:pPr>
        <w:pStyle w:val="Cuerpo"/>
        <w:rPr>
          <w:rFonts w:ascii="Montserrat" w:hAnsi="Montserrat"/>
          <w:color w:val="auto"/>
        </w:rPr>
      </w:pPr>
      <w:r w:rsidRPr="00A831C1">
        <w:rPr>
          <w:rFonts w:ascii="Montserrat" w:hAnsi="Montserrat"/>
          <w:color w:val="auto"/>
        </w:rPr>
        <w:t>-------------------------------------------------------------------------------------------------------------------</w:t>
      </w:r>
    </w:p>
    <w:p w14:paraId="444C1413" w14:textId="77777777" w:rsidR="00A831C1" w:rsidRPr="0024590C" w:rsidRDefault="00A831C1" w:rsidP="00A831C1">
      <w:pPr>
        <w:pStyle w:val="Cuerpo"/>
        <w:rPr>
          <w:rFonts w:ascii="Montserrat" w:hAnsi="Montserrat"/>
          <w:color w:val="auto"/>
        </w:rPr>
      </w:pPr>
      <w:r w:rsidRPr="00A831C1">
        <w:rPr>
          <w:rFonts w:ascii="Montserrat" w:hAnsi="Montserrat"/>
          <w:color w:val="auto"/>
        </w:rPr>
        <w:t>-------------------------------------------------------------------------------------------------------------------</w:t>
      </w:r>
    </w:p>
    <w:p w14:paraId="5D0EF1B7" w14:textId="77777777" w:rsidR="00A831C1" w:rsidRPr="00524F5C" w:rsidRDefault="00A831C1" w:rsidP="0077106B">
      <w:pPr>
        <w:jc w:val="both"/>
        <w:rPr>
          <w:rFonts w:ascii="Montserrat" w:hAnsi="Montserrat"/>
          <w:sz w:val="20"/>
          <w:szCs w:val="20"/>
        </w:rPr>
      </w:pPr>
    </w:p>
    <w:sectPr w:rsidR="00A831C1" w:rsidRPr="00524F5C" w:rsidSect="0077106B">
      <w:headerReference w:type="default" r:id="rId9"/>
      <w:footerReference w:type="default" r:id="rId10"/>
      <w:pgSz w:w="12240" w:h="15840"/>
      <w:pgMar w:top="397" w:right="1701" w:bottom="567"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F5AFC" w14:textId="77777777" w:rsidR="001219D8" w:rsidRDefault="001219D8">
      <w:r>
        <w:separator/>
      </w:r>
    </w:p>
  </w:endnote>
  <w:endnote w:type="continuationSeparator" w:id="0">
    <w:p w14:paraId="6B4D8B34" w14:textId="77777777" w:rsidR="001219D8" w:rsidRDefault="00121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swiss"/>
    <w:pitch w:val="variable"/>
    <w:sig w:usb0="00000003" w:usb1="0200E0A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onstantia">
    <w:panose1 w:val="02030602050306030303"/>
    <w:charset w:val="00"/>
    <w:family w:val="roman"/>
    <w:pitch w:val="variable"/>
    <w:sig w:usb0="A00002EF" w:usb1="4000204B" w:usb2="00000000" w:usb3="00000000" w:csb0="000001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ystem">
    <w:panose1 w:val="00000000000000000000"/>
    <w:charset w:val="00"/>
    <w:family w:val="swiss"/>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Montserrat">
    <w:charset w:val="00"/>
    <w:family w:val="auto"/>
    <w:pitch w:val="variable"/>
    <w:sig w:usb0="2000020F" w:usb1="00000003" w:usb2="00000000" w:usb3="00000000" w:csb0="00000197"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5C636" w14:textId="77777777" w:rsidR="002528A4" w:rsidRPr="0081451F" w:rsidRDefault="002528A4">
    <w:pPr>
      <w:rPr>
        <w:sz w:val="4"/>
        <w:szCs w:val="4"/>
      </w:rPr>
    </w:pPr>
  </w:p>
  <w:p w14:paraId="23E68ADB" w14:textId="77777777" w:rsidR="002528A4" w:rsidRPr="0081451F" w:rsidRDefault="002528A4" w:rsidP="0077106B">
    <w:pPr>
      <w:rPr>
        <w:sz w:val="4"/>
        <w:szCs w:val="4"/>
      </w:rPr>
    </w:pPr>
    <w:r>
      <w:rPr>
        <w:noProof/>
        <w:lang w:eastAsia="es-MX"/>
      </w:rPr>
      <w:drawing>
        <wp:anchor distT="0" distB="0" distL="114300" distR="114300" simplePos="0" relativeHeight="251692032" behindDoc="0" locked="0" layoutInCell="1" hidden="0" allowOverlap="1" wp14:anchorId="2CF76237" wp14:editId="297F902E">
          <wp:simplePos x="0" y="0"/>
          <wp:positionH relativeFrom="margin">
            <wp:align>center</wp:align>
          </wp:positionH>
          <wp:positionV relativeFrom="paragraph">
            <wp:posOffset>283845</wp:posOffset>
          </wp:positionV>
          <wp:extent cx="6936740" cy="136525"/>
          <wp:effectExtent l="0" t="0" r="0" b="0"/>
          <wp:wrapSquare wrapText="bothSides" distT="0" distB="0" distL="114300" distR="114300"/>
          <wp:docPr id="55" name="Imagen 4"/>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936740" cy="136525"/>
                  </a:xfrm>
                  <a:prstGeom prst="rect">
                    <a:avLst/>
                  </a:prstGeom>
                  <a:ln/>
                </pic:spPr>
              </pic:pic>
            </a:graphicData>
          </a:graphic>
        </wp:anchor>
      </w:drawing>
    </w:r>
  </w:p>
  <w:tbl>
    <w:tblPr>
      <w:tblStyle w:val="2"/>
      <w:tblW w:w="11140" w:type="dxa"/>
      <w:tblInd w:w="-572" w:type="dxa"/>
      <w:tblLayout w:type="fixed"/>
      <w:tblLook w:val="0400" w:firstRow="0" w:lastRow="0" w:firstColumn="0" w:lastColumn="0" w:noHBand="0" w:noVBand="1"/>
    </w:tblPr>
    <w:tblGrid>
      <w:gridCol w:w="4077"/>
      <w:gridCol w:w="3969"/>
      <w:gridCol w:w="3094"/>
    </w:tblGrid>
    <w:tr w:rsidR="002528A4" w:rsidRPr="00B82CB4" w14:paraId="65DB667B" w14:textId="77777777" w:rsidTr="002528A4">
      <w:trPr>
        <w:trHeight w:val="375"/>
      </w:trPr>
      <w:tc>
        <w:tcPr>
          <w:tcW w:w="4077" w:type="dxa"/>
          <w:vAlign w:val="center"/>
        </w:tcPr>
        <w:p w14:paraId="5E69CA66" w14:textId="6A2EA577" w:rsidR="002528A4" w:rsidRDefault="002528A4" w:rsidP="0077106B">
          <w:pPr>
            <w:pBdr>
              <w:top w:val="nil"/>
              <w:left w:val="nil"/>
              <w:bottom w:val="nil"/>
              <w:right w:val="nil"/>
              <w:between w:val="nil"/>
            </w:pBdr>
            <w:tabs>
              <w:tab w:val="center" w:pos="4419"/>
              <w:tab w:val="right" w:pos="8838"/>
            </w:tabs>
            <w:jc w:val="center"/>
            <w:rPr>
              <w:rFonts w:ascii="Arial Narrow" w:eastAsia="Arial Narrow" w:hAnsi="Arial Narrow" w:cs="Arial Narrow"/>
              <w:b/>
              <w:color w:val="000000"/>
              <w:sz w:val="16"/>
              <w:szCs w:val="16"/>
            </w:rPr>
          </w:pPr>
          <w:r w:rsidRPr="000F7A68">
            <w:rPr>
              <w:rFonts w:ascii="Arial Narrow" w:eastAsia="Arial Narrow" w:hAnsi="Arial Narrow" w:cs="Arial Narrow"/>
              <w:b/>
              <w:color w:val="000000"/>
              <w:sz w:val="16"/>
              <w:szCs w:val="16"/>
            </w:rPr>
            <w:t>Id</w:t>
          </w:r>
          <w:r w:rsidRPr="000F7A68">
            <w:rPr>
              <w:rFonts w:ascii="Arial Narrow" w:eastAsia="Arial Narrow" w:hAnsi="Arial Narrow" w:cs="Arial Narrow"/>
              <w:b/>
              <w:color w:val="000000" w:themeColor="text1"/>
              <w:sz w:val="16"/>
              <w:szCs w:val="16"/>
            </w:rPr>
            <w:t xml:space="preserve">: </w:t>
          </w:r>
          <w:r>
            <w:rPr>
              <w:rFonts w:ascii="Arial Narrow" w:eastAsia="Arial Narrow" w:hAnsi="Arial Narrow" w:cs="Arial Narrow"/>
              <w:b/>
              <w:color w:val="000000" w:themeColor="text1"/>
              <w:sz w:val="16"/>
              <w:szCs w:val="16"/>
            </w:rPr>
            <w:t>SGMP_POTIC_Apendice1</w:t>
          </w:r>
        </w:p>
      </w:tc>
      <w:tc>
        <w:tcPr>
          <w:tcW w:w="3969" w:type="dxa"/>
          <w:vAlign w:val="center"/>
        </w:tcPr>
        <w:p w14:paraId="1B8698E7" w14:textId="77777777" w:rsidR="002528A4" w:rsidRDefault="002528A4" w:rsidP="0077106B">
          <w:pPr>
            <w:pBdr>
              <w:top w:val="nil"/>
              <w:left w:val="nil"/>
              <w:bottom w:val="nil"/>
              <w:right w:val="nil"/>
              <w:between w:val="nil"/>
            </w:pBdr>
            <w:tabs>
              <w:tab w:val="center" w:pos="4419"/>
              <w:tab w:val="right" w:pos="8838"/>
            </w:tabs>
            <w:jc w:val="center"/>
            <w:rPr>
              <w:rFonts w:ascii="Calibri" w:eastAsia="Calibri" w:hAnsi="Calibri" w:cs="Calibri"/>
              <w:color w:val="000000"/>
              <w:sz w:val="10"/>
              <w:szCs w:val="10"/>
            </w:rPr>
          </w:pPr>
        </w:p>
      </w:tc>
      <w:tc>
        <w:tcPr>
          <w:tcW w:w="3094" w:type="dxa"/>
          <w:vAlign w:val="center"/>
        </w:tcPr>
        <w:p w14:paraId="15A49456" w14:textId="77777777" w:rsidR="002528A4" w:rsidRPr="00B82CB4" w:rsidRDefault="002528A4" w:rsidP="0077106B">
          <w:pPr>
            <w:jc w:val="center"/>
            <w:rPr>
              <w:rFonts w:ascii="Arial Narrow" w:eastAsia="Arial Narrow" w:hAnsi="Arial Narrow" w:cs="Arial Narrow"/>
              <w:b/>
              <w:bCs/>
              <w:sz w:val="22"/>
              <w:szCs w:val="22"/>
            </w:rPr>
          </w:pPr>
          <w:r w:rsidRPr="00B82CB4">
            <w:rPr>
              <w:rFonts w:ascii="Arial Narrow" w:eastAsia="Arial Narrow" w:hAnsi="Arial Narrow" w:cs="Arial Narrow"/>
              <w:b/>
              <w:bCs/>
              <w:sz w:val="16"/>
              <w:szCs w:val="16"/>
            </w:rPr>
            <w:t xml:space="preserve">Página </w:t>
          </w:r>
          <w:r w:rsidRPr="00B82CB4">
            <w:rPr>
              <w:rFonts w:ascii="Arial Narrow" w:eastAsia="Arial Narrow" w:hAnsi="Arial Narrow" w:cs="Arial Narrow"/>
              <w:b/>
              <w:bCs/>
              <w:sz w:val="16"/>
              <w:szCs w:val="16"/>
            </w:rPr>
            <w:fldChar w:fldCharType="begin"/>
          </w:r>
          <w:r w:rsidRPr="00B82CB4">
            <w:rPr>
              <w:rFonts w:ascii="Arial Narrow" w:eastAsia="Arial Narrow" w:hAnsi="Arial Narrow" w:cs="Arial Narrow"/>
              <w:b/>
              <w:bCs/>
              <w:sz w:val="16"/>
              <w:szCs w:val="16"/>
            </w:rPr>
            <w:instrText>PAGE</w:instrText>
          </w:r>
          <w:r w:rsidRPr="00B82CB4">
            <w:rPr>
              <w:rFonts w:ascii="Arial Narrow" w:eastAsia="Arial Narrow" w:hAnsi="Arial Narrow" w:cs="Arial Narrow"/>
              <w:b/>
              <w:bCs/>
              <w:sz w:val="16"/>
              <w:szCs w:val="16"/>
            </w:rPr>
            <w:fldChar w:fldCharType="separate"/>
          </w:r>
          <w:r>
            <w:rPr>
              <w:rFonts w:ascii="Arial Narrow" w:eastAsia="Arial Narrow" w:hAnsi="Arial Narrow" w:cs="Arial Narrow"/>
              <w:b/>
              <w:bCs/>
              <w:sz w:val="16"/>
              <w:szCs w:val="16"/>
            </w:rPr>
            <w:t>1</w:t>
          </w:r>
          <w:r w:rsidRPr="00B82CB4">
            <w:rPr>
              <w:rFonts w:ascii="Arial Narrow" w:eastAsia="Arial Narrow" w:hAnsi="Arial Narrow" w:cs="Arial Narrow"/>
              <w:b/>
              <w:bCs/>
              <w:sz w:val="16"/>
              <w:szCs w:val="16"/>
            </w:rPr>
            <w:fldChar w:fldCharType="end"/>
          </w:r>
          <w:r w:rsidRPr="00B82CB4">
            <w:rPr>
              <w:rFonts w:ascii="Arial Narrow" w:eastAsia="Arial Narrow" w:hAnsi="Arial Narrow" w:cs="Arial Narrow"/>
              <w:b/>
              <w:bCs/>
              <w:sz w:val="16"/>
              <w:szCs w:val="16"/>
            </w:rPr>
            <w:t xml:space="preserve"> de </w:t>
          </w:r>
          <w:r w:rsidRPr="00B82CB4">
            <w:rPr>
              <w:rFonts w:ascii="Arial Narrow" w:eastAsia="Arial Narrow" w:hAnsi="Arial Narrow" w:cs="Arial Narrow"/>
              <w:b/>
              <w:bCs/>
              <w:sz w:val="16"/>
              <w:szCs w:val="16"/>
            </w:rPr>
            <w:fldChar w:fldCharType="begin"/>
          </w:r>
          <w:r w:rsidRPr="00B82CB4">
            <w:rPr>
              <w:rFonts w:ascii="Arial Narrow" w:eastAsia="Arial Narrow" w:hAnsi="Arial Narrow" w:cs="Arial Narrow"/>
              <w:b/>
              <w:bCs/>
              <w:sz w:val="16"/>
              <w:szCs w:val="16"/>
            </w:rPr>
            <w:instrText>NUMPAGES</w:instrText>
          </w:r>
          <w:r w:rsidRPr="00B82CB4">
            <w:rPr>
              <w:rFonts w:ascii="Arial Narrow" w:eastAsia="Arial Narrow" w:hAnsi="Arial Narrow" w:cs="Arial Narrow"/>
              <w:b/>
              <w:bCs/>
              <w:sz w:val="16"/>
              <w:szCs w:val="16"/>
            </w:rPr>
            <w:fldChar w:fldCharType="separate"/>
          </w:r>
          <w:r>
            <w:rPr>
              <w:rFonts w:ascii="Arial Narrow" w:eastAsia="Arial Narrow" w:hAnsi="Arial Narrow" w:cs="Arial Narrow"/>
              <w:b/>
              <w:bCs/>
              <w:sz w:val="16"/>
              <w:szCs w:val="16"/>
            </w:rPr>
            <w:t>36</w:t>
          </w:r>
          <w:r w:rsidRPr="00B82CB4">
            <w:rPr>
              <w:rFonts w:ascii="Arial Narrow" w:eastAsia="Arial Narrow" w:hAnsi="Arial Narrow" w:cs="Arial Narrow"/>
              <w:b/>
              <w:bCs/>
              <w:sz w:val="16"/>
              <w:szCs w:val="16"/>
            </w:rPr>
            <w:fldChar w:fldCharType="end"/>
          </w:r>
        </w:p>
      </w:tc>
    </w:tr>
  </w:tbl>
  <w:p w14:paraId="4AD2C016" w14:textId="77777777" w:rsidR="002528A4" w:rsidRPr="004B3588" w:rsidRDefault="002528A4">
    <w:pPr>
      <w:pBdr>
        <w:top w:val="nil"/>
        <w:left w:val="nil"/>
        <w:bottom w:val="nil"/>
        <w:right w:val="nil"/>
        <w:between w:val="nil"/>
      </w:pBdr>
      <w:tabs>
        <w:tab w:val="center" w:pos="4419"/>
        <w:tab w:val="right" w:pos="8838"/>
      </w:tabs>
      <w:rPr>
        <w:rFonts w:ascii="Calibri" w:eastAsia="Calibri" w:hAnsi="Calibri" w:cs="Calibri"/>
        <w:color w:val="000000"/>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32049" w14:textId="77777777" w:rsidR="001219D8" w:rsidRDefault="001219D8">
      <w:r>
        <w:separator/>
      </w:r>
    </w:p>
  </w:footnote>
  <w:footnote w:type="continuationSeparator" w:id="0">
    <w:p w14:paraId="43A69F15" w14:textId="77777777" w:rsidR="001219D8" w:rsidRDefault="001219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3E304" w14:textId="77777777" w:rsidR="002528A4" w:rsidRPr="004B3588" w:rsidRDefault="002528A4">
    <w:pPr>
      <w:widowControl w:val="0"/>
      <w:pBdr>
        <w:top w:val="nil"/>
        <w:left w:val="nil"/>
        <w:bottom w:val="nil"/>
        <w:right w:val="nil"/>
        <w:between w:val="nil"/>
      </w:pBdr>
      <w:spacing w:line="276" w:lineRule="auto"/>
      <w:rPr>
        <w:sz w:val="4"/>
        <w:szCs w:val="4"/>
      </w:rPr>
    </w:pPr>
  </w:p>
  <w:tbl>
    <w:tblPr>
      <w:tblW w:w="11190" w:type="dxa"/>
      <w:jc w:val="center"/>
      <w:tblLayout w:type="fixed"/>
      <w:tblLook w:val="0400" w:firstRow="0" w:lastRow="0" w:firstColumn="0" w:lastColumn="0" w:noHBand="0" w:noVBand="1"/>
    </w:tblPr>
    <w:tblGrid>
      <w:gridCol w:w="1412"/>
      <w:gridCol w:w="8223"/>
      <w:gridCol w:w="1555"/>
    </w:tblGrid>
    <w:tr w:rsidR="002528A4" w14:paraId="32EAD906" w14:textId="77777777" w:rsidTr="002528A4">
      <w:trPr>
        <w:trHeight w:val="275"/>
        <w:jc w:val="center"/>
      </w:trPr>
      <w:tc>
        <w:tcPr>
          <w:tcW w:w="11193" w:type="dxa"/>
          <w:gridSpan w:val="3"/>
          <w:hideMark/>
        </w:tcPr>
        <w:p w14:paraId="6CD14256" w14:textId="77777777" w:rsidR="002528A4" w:rsidRDefault="002528A4" w:rsidP="0077106B">
          <w:pPr>
            <w:tabs>
              <w:tab w:val="center" w:pos="4419"/>
              <w:tab w:val="right" w:pos="8838"/>
            </w:tabs>
            <w:rPr>
              <w:rFonts w:ascii="Calibri" w:eastAsia="Calibri" w:hAnsi="Calibri" w:cs="Calibri"/>
              <w:color w:val="000000"/>
              <w:sz w:val="10"/>
              <w:szCs w:val="10"/>
            </w:rPr>
          </w:pPr>
          <w:r>
            <w:rPr>
              <w:noProof/>
            </w:rPr>
            <w:drawing>
              <wp:anchor distT="0" distB="0" distL="114300" distR="114300" simplePos="0" relativeHeight="251689984" behindDoc="0" locked="0" layoutInCell="1" allowOverlap="1" wp14:anchorId="63366944" wp14:editId="39713457">
                <wp:simplePos x="0" y="0"/>
                <wp:positionH relativeFrom="column">
                  <wp:align>center</wp:align>
                </wp:positionH>
                <wp:positionV relativeFrom="topMargin">
                  <wp:align>center</wp:align>
                </wp:positionV>
                <wp:extent cx="6332220" cy="125095"/>
                <wp:effectExtent l="0" t="0" r="0" b="8255"/>
                <wp:wrapTopAndBottom/>
                <wp:docPr id="11643189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2220" cy="125095"/>
                        </a:xfrm>
                        <a:prstGeom prst="rect">
                          <a:avLst/>
                        </a:prstGeom>
                        <a:noFill/>
                      </pic:spPr>
                    </pic:pic>
                  </a:graphicData>
                </a:graphic>
                <wp14:sizeRelH relativeFrom="margin">
                  <wp14:pctWidth>0</wp14:pctWidth>
                </wp14:sizeRelH>
                <wp14:sizeRelV relativeFrom="margin">
                  <wp14:pctHeight>0</wp14:pctHeight>
                </wp14:sizeRelV>
              </wp:anchor>
            </w:drawing>
          </w:r>
        </w:p>
      </w:tc>
    </w:tr>
    <w:tr w:rsidR="002528A4" w14:paraId="19BC2DD1" w14:textId="77777777" w:rsidTr="002528A4">
      <w:trPr>
        <w:trHeight w:val="797"/>
        <w:jc w:val="center"/>
      </w:trPr>
      <w:tc>
        <w:tcPr>
          <w:tcW w:w="1413" w:type="dxa"/>
          <w:hideMark/>
        </w:tcPr>
        <w:p w14:paraId="769497B7" w14:textId="77777777" w:rsidR="002528A4" w:rsidRDefault="002528A4" w:rsidP="0077106B">
          <w:pPr>
            <w:tabs>
              <w:tab w:val="center" w:pos="4419"/>
              <w:tab w:val="right" w:pos="8838"/>
            </w:tabs>
            <w:jc w:val="center"/>
            <w:rPr>
              <w:rFonts w:ascii="Calibri" w:eastAsia="Calibri" w:hAnsi="Calibri" w:cs="Calibri"/>
              <w:color w:val="000000"/>
            </w:rPr>
          </w:pPr>
          <w:r>
            <w:rPr>
              <w:rFonts w:ascii="Calibri" w:eastAsia="Calibri" w:hAnsi="Calibri" w:cs="Calibri"/>
              <w:noProof/>
              <w:color w:val="000000"/>
              <w:lang w:eastAsia="es-MX"/>
            </w:rPr>
            <w:drawing>
              <wp:inline distT="0" distB="0" distL="0" distR="0" wp14:anchorId="46F1B0E4" wp14:editId="411BF903">
                <wp:extent cx="439420" cy="540385"/>
                <wp:effectExtent l="0" t="0" r="0" b="0"/>
                <wp:docPr id="751587065" name="Imagen 2"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descr="Logotipo&#10;&#10;Descripción generada automá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9420" cy="540385"/>
                        </a:xfrm>
                        <a:prstGeom prst="rect">
                          <a:avLst/>
                        </a:prstGeom>
                        <a:noFill/>
                        <a:ln>
                          <a:noFill/>
                        </a:ln>
                      </pic:spPr>
                    </pic:pic>
                  </a:graphicData>
                </a:graphic>
              </wp:inline>
            </w:drawing>
          </w:r>
        </w:p>
      </w:tc>
      <w:tc>
        <w:tcPr>
          <w:tcW w:w="8225" w:type="dxa"/>
        </w:tcPr>
        <w:p w14:paraId="3D8D2DD5" w14:textId="77777777" w:rsidR="002528A4" w:rsidRDefault="00771C11" w:rsidP="0077106B">
          <w:pPr>
            <w:ind w:right="58"/>
            <w:jc w:val="center"/>
            <w:rPr>
              <w:rFonts w:ascii="Arial Narrow" w:eastAsia="Arial Narrow" w:hAnsi="Arial Narrow" w:cs="Arial Narrow"/>
              <w:b/>
              <w:color w:val="000000" w:themeColor="text1"/>
              <w:sz w:val="22"/>
              <w:szCs w:val="22"/>
            </w:rPr>
          </w:pPr>
          <w:sdt>
            <w:sdtPr>
              <w:rPr>
                <w:rStyle w:val="reasIMSS"/>
                <w:rFonts w:eastAsia="Arial Narrow" w:cs="Arial Narrow"/>
                <w:b w:val="0"/>
                <w:color w:val="000000" w:themeColor="text1"/>
                <w:szCs w:val="22"/>
              </w:rPr>
              <w:id w:val="1820835559"/>
              <w:placeholder>
                <w:docPart w:val="9CC9073F76E14A2183E3CCEE049040CA"/>
              </w:placeholder>
              <w:comboBox>
                <w:listItem w:displayText="Elige un elemento" w:value="Elige un elemento"/>
                <w:listItem w:displayText="CDA" w:value="CDA"/>
                <w:listItem w:displayText="CIT" w:value="CIT"/>
                <w:listItem w:displayText="CMCRT" w:value="CMCRT"/>
                <w:listItem w:displayText="CPEG" w:value="CPEG"/>
                <w:listItem w:displayText="CSDISA" w:value="CSDISA"/>
                <w:listItem w:displayText="CSDISS" w:value="CSDISS"/>
                <w:listItem w:displayText="CSITI" w:value="CSITI"/>
                <w:listItem w:displayText="CTSI" w:value="CTSI"/>
              </w:comboBox>
            </w:sdtPr>
            <w:sdtEndPr>
              <w:rPr>
                <w:rStyle w:val="reasIMSS"/>
              </w:rPr>
            </w:sdtEndPr>
            <w:sdtContent>
              <w:r w:rsidR="002528A4">
                <w:rPr>
                  <w:rStyle w:val="reasIMSS"/>
                  <w:rFonts w:eastAsia="Arial Narrow"/>
                </w:rPr>
                <w:t>CSITI</w:t>
              </w:r>
            </w:sdtContent>
          </w:sdt>
          <w:r w:rsidR="002528A4">
            <w:rPr>
              <w:rFonts w:ascii="Arial Narrow" w:eastAsia="Arial Narrow" w:hAnsi="Arial Narrow" w:cs="Arial Narrow"/>
              <w:b/>
              <w:color w:val="000000" w:themeColor="text1"/>
              <w:sz w:val="22"/>
              <w:szCs w:val="22"/>
            </w:rPr>
            <w:t xml:space="preserve"> - </w:t>
          </w:r>
          <w:sdt>
            <w:sdtPr>
              <w:rPr>
                <w:rStyle w:val="reasIMSS"/>
                <w:rFonts w:eastAsia="Arial Narrow"/>
              </w:rPr>
              <w:id w:val="-891413058"/>
              <w:placeholder>
                <w:docPart w:val="A4FBA10A469E4230A936D05964EE1648"/>
              </w:placeholder>
              <w:comboBox>
                <w:listItem w:displayText="Elige un elemento" w:value="Elige un elemento"/>
                <w:listItem w:displayText="CTACVASD" w:value="CTACVASD"/>
                <w:listItem w:displayText="CTGEP" w:value="CTGEP"/>
                <w:listItem w:displayText="CTMMS" w:value="CTMMS"/>
                <w:listItem w:displayText="CTOACD" w:value="CTOACD"/>
                <w:listItem w:displayText="CTSDIAFJ" w:value="CTSDIAFJ"/>
                <w:listItem w:displayText="CTSDIIR" w:value="CTSDIIR"/>
                <w:listItem w:displayText="CTSDIPES" w:value="CTSDIPES"/>
                <w:listItem w:displayText="CTSDIS" w:value="CTSDIS"/>
                <w:listItem w:displayText="CTSSCP" w:value="CTSSCP"/>
                <w:listItem w:displayText="CTT" w:value="CTT"/>
                <w:listItem w:displayText="CTV" w:value="CTV"/>
              </w:comboBox>
            </w:sdtPr>
            <w:sdtEndPr>
              <w:rPr>
                <w:rStyle w:val="reasIMSS"/>
              </w:rPr>
            </w:sdtEndPr>
            <w:sdtContent>
              <w:r w:rsidR="002528A4">
                <w:rPr>
                  <w:rStyle w:val="reasIMSS"/>
                  <w:rFonts w:eastAsia="Arial Narrow"/>
                </w:rPr>
                <w:t>CTSSCP</w:t>
              </w:r>
            </w:sdtContent>
          </w:sdt>
          <w:r w:rsidR="002528A4">
            <w:rPr>
              <w:rFonts w:ascii="Arial Narrow" w:eastAsia="Arial Narrow" w:hAnsi="Arial Narrow" w:cs="Arial Narrow"/>
              <w:b/>
              <w:color w:val="000000" w:themeColor="text1"/>
              <w:sz w:val="22"/>
              <w:szCs w:val="22"/>
            </w:rPr>
            <w:t xml:space="preserve"> - </w:t>
          </w:r>
          <w:sdt>
            <w:sdtPr>
              <w:rPr>
                <w:rStyle w:val="reasIMSS"/>
                <w:rFonts w:eastAsia="Arial Narrow"/>
              </w:rPr>
              <w:id w:val="723642464"/>
              <w:placeholder>
                <w:docPart w:val="C2C9545674F64305AA5B4364C338EB7F"/>
              </w:placeholder>
              <w:comboBox>
                <w:listItem w:displayText="Elige un elemento" w:value="Elige un elemento"/>
                <w:listItem w:displayText="DA" w:value="DA"/>
                <w:listItem w:displayText="DACD" w:value="DACD"/>
                <w:listItem w:displayText="DACVASA" w:value="DACVASA"/>
                <w:listItem w:displayText="DACVASS" w:value="DACVASS"/>
                <w:listItem w:displayText="DART" w:value="DART"/>
                <w:listItem w:displayText="DAT" w:value="DAT"/>
                <w:listItem w:displayText="DGD" w:value="DGD"/>
                <w:listItem w:displayText="DICP" w:value="DICP"/>
                <w:listItem w:displayText="DMCCS" w:value="DMCCS"/>
                <w:listItem w:displayText="DMST" w:value="DMST"/>
                <w:listItem w:displayText="DPE" w:value="DPE"/>
                <w:listItem w:displayText="DPPT" w:value="DPPT"/>
                <w:listItem w:displayText="DPT" w:value="DPT"/>
                <w:listItem w:displayText="DQA" w:value="DQA"/>
                <w:listItem w:displayText="DSDICDS" w:value="DSDICDS"/>
                <w:listItem w:displayText="DSDIOH" w:value="DSDIOH"/>
                <w:listItem w:displayText="DSDIR" w:value="DSDIR"/>
                <w:listItem w:displayText="DSDPES" w:value="DSDPES"/>
                <w:listItem w:displayText="DSIA" w:value="DSIA"/>
                <w:listItem w:displayText="DSIAP" w:value="DSIAP"/>
                <w:listItem w:displayText="DSIF " w:value="DSIF "/>
                <w:listItem w:displayText="DSIFJ" w:value="DSIFJ"/>
                <w:listItem w:displayText="DSIIR" w:value="DSIIR"/>
                <w:listItem w:displayText="DSIL" w:value="DSIL"/>
                <w:listItem w:displayText="DSO" w:value="DSO"/>
                <w:listItem w:displayText="DT" w:value="DT"/>
                <w:listItem w:displayText="DV" w:value="DV"/>
              </w:comboBox>
            </w:sdtPr>
            <w:sdtEndPr>
              <w:rPr>
                <w:rStyle w:val="reasIMSS"/>
              </w:rPr>
            </w:sdtEndPr>
            <w:sdtContent>
              <w:r w:rsidR="002528A4">
                <w:rPr>
                  <w:rStyle w:val="reasIMSS"/>
                  <w:rFonts w:eastAsia="Arial Narrow"/>
                </w:rPr>
                <w:t>DICP</w:t>
              </w:r>
            </w:sdtContent>
          </w:sdt>
        </w:p>
        <w:p w14:paraId="6C242303" w14:textId="77777777" w:rsidR="002528A4" w:rsidRDefault="002528A4" w:rsidP="0077106B">
          <w:pPr>
            <w:ind w:right="58"/>
            <w:jc w:val="center"/>
            <w:rPr>
              <w:rFonts w:ascii="Arial Narrow" w:eastAsia="Arial Narrow" w:hAnsi="Arial Narrow" w:cs="Arial Narrow"/>
              <w:b/>
              <w:iCs/>
              <w:sz w:val="22"/>
              <w:szCs w:val="22"/>
            </w:rPr>
          </w:pPr>
          <w:r>
            <w:rPr>
              <w:rFonts w:ascii="Arial Narrow" w:eastAsia="Arial Narrow" w:hAnsi="Arial Narrow" w:cs="Arial Narrow"/>
              <w:b/>
              <w:iCs/>
              <w:sz w:val="22"/>
              <w:szCs w:val="22"/>
            </w:rPr>
            <w:t xml:space="preserve"> Portafolio de Proyectos TIC</w:t>
          </w:r>
        </w:p>
        <w:p w14:paraId="416013BD" w14:textId="5B15456C" w:rsidR="002528A4" w:rsidRDefault="002528A4" w:rsidP="0077106B">
          <w:pPr>
            <w:ind w:right="58"/>
            <w:jc w:val="center"/>
            <w:rPr>
              <w:rFonts w:ascii="Arial Narrow" w:eastAsia="Arial Narrow" w:hAnsi="Arial Narrow" w:cs="Arial Narrow"/>
              <w:b/>
              <w:iCs/>
              <w:sz w:val="22"/>
              <w:szCs w:val="22"/>
            </w:rPr>
          </w:pPr>
          <w:r>
            <w:rPr>
              <w:rFonts w:ascii="Arial Narrow" w:eastAsia="Arial Narrow" w:hAnsi="Arial Narrow" w:cs="Arial Narrow"/>
              <w:b/>
              <w:iCs/>
              <w:sz w:val="22"/>
              <w:szCs w:val="22"/>
            </w:rPr>
            <w:t xml:space="preserve">Apéndice </w:t>
          </w:r>
          <w:r w:rsidR="00405F87">
            <w:rPr>
              <w:rFonts w:ascii="Arial Narrow" w:eastAsia="Arial Narrow" w:hAnsi="Arial Narrow" w:cs="Arial Narrow"/>
              <w:b/>
              <w:iCs/>
              <w:sz w:val="22"/>
              <w:szCs w:val="22"/>
            </w:rPr>
            <w:t>1</w:t>
          </w:r>
          <w:r>
            <w:rPr>
              <w:rFonts w:ascii="Arial Narrow" w:eastAsia="Arial Narrow" w:hAnsi="Arial Narrow" w:cs="Arial Narrow"/>
              <w:b/>
              <w:iCs/>
              <w:sz w:val="22"/>
              <w:szCs w:val="22"/>
            </w:rPr>
            <w:t xml:space="preserve">.- </w:t>
          </w:r>
          <w:r w:rsidRPr="0077106B">
            <w:rPr>
              <w:rFonts w:ascii="Arial Narrow" w:eastAsia="Arial Narrow" w:hAnsi="Arial Narrow" w:cs="Arial Narrow"/>
              <w:b/>
              <w:iCs/>
              <w:sz w:val="22"/>
              <w:szCs w:val="22"/>
            </w:rPr>
            <w:t>Listado de Licenciamiento HCS y Software de Respaldos de Centros de Datos</w:t>
          </w:r>
        </w:p>
        <w:p w14:paraId="5DDD85C8" w14:textId="4422C269" w:rsidR="002528A4" w:rsidRDefault="002528A4" w:rsidP="0077106B">
          <w:pPr>
            <w:ind w:right="58"/>
            <w:jc w:val="center"/>
            <w:rPr>
              <w:rFonts w:ascii="Arial Narrow" w:eastAsia="Arial Narrow" w:hAnsi="Arial Narrow" w:cs="Arial Narrow"/>
              <w:b/>
              <w:sz w:val="20"/>
              <w:szCs w:val="20"/>
            </w:rPr>
          </w:pPr>
          <w:r w:rsidRPr="00351BAD">
            <w:rPr>
              <w:rFonts w:ascii="Arial Narrow" w:eastAsia="Arial Narrow" w:hAnsi="Arial Narrow" w:cs="Arial Narrow"/>
              <w:b/>
              <w:sz w:val="20"/>
              <w:szCs w:val="20"/>
            </w:rPr>
            <w:t>Servicio de Uso de Licenciamiento y Soporte Técnico y Software de Respaldos 202</w:t>
          </w:r>
          <w:r w:rsidR="00A60DA6">
            <w:rPr>
              <w:rFonts w:ascii="Arial Narrow" w:eastAsia="Arial Narrow" w:hAnsi="Arial Narrow" w:cs="Arial Narrow"/>
              <w:b/>
              <w:sz w:val="20"/>
              <w:szCs w:val="20"/>
            </w:rPr>
            <w:t>6</w:t>
          </w:r>
          <w:r w:rsidRPr="00351BAD">
            <w:rPr>
              <w:rFonts w:ascii="Arial Narrow" w:eastAsia="Arial Narrow" w:hAnsi="Arial Narrow" w:cs="Arial Narrow"/>
              <w:b/>
              <w:sz w:val="20"/>
              <w:szCs w:val="20"/>
            </w:rPr>
            <w:t xml:space="preserve"> (Huawei)”</w:t>
          </w:r>
        </w:p>
        <w:p w14:paraId="1DE217FF" w14:textId="77777777" w:rsidR="002528A4" w:rsidRDefault="002528A4" w:rsidP="0077106B">
          <w:pPr>
            <w:ind w:right="58"/>
            <w:jc w:val="center"/>
            <w:rPr>
              <w:rFonts w:ascii="Arial Narrow" w:eastAsia="Arial Narrow" w:hAnsi="Arial Narrow" w:cs="Arial Narrow"/>
              <w:b/>
              <w:i/>
              <w:iCs/>
              <w:color w:val="000000" w:themeColor="text1"/>
              <w:sz w:val="20"/>
              <w:szCs w:val="20"/>
            </w:rPr>
          </w:pPr>
        </w:p>
      </w:tc>
      <w:tc>
        <w:tcPr>
          <w:tcW w:w="1555" w:type="dxa"/>
        </w:tcPr>
        <w:p w14:paraId="05BF5F6B" w14:textId="77777777" w:rsidR="002528A4" w:rsidRDefault="002528A4" w:rsidP="0077106B">
          <w:pPr>
            <w:jc w:val="center"/>
            <w:rPr>
              <w:rFonts w:ascii="Arial Narrow" w:eastAsia="Arial Narrow" w:hAnsi="Arial Narrow" w:cs="Arial Narrow"/>
              <w:b/>
              <w:noProof/>
              <w:color w:val="000000"/>
              <w:sz w:val="16"/>
              <w:szCs w:val="16"/>
            </w:rPr>
          </w:pPr>
          <w:r>
            <w:rPr>
              <w:rFonts w:ascii="Arial Narrow" w:eastAsia="Arial Narrow" w:hAnsi="Arial Narrow" w:cs="Arial Narrow"/>
              <w:b/>
              <w:noProof/>
              <w:color w:val="000000"/>
              <w:sz w:val="16"/>
              <w:szCs w:val="16"/>
              <w:lang w:eastAsia="es-MX"/>
            </w:rPr>
            <w:drawing>
              <wp:inline distT="0" distB="0" distL="0" distR="0" wp14:anchorId="692CCE4A" wp14:editId="76F2E3CA">
                <wp:extent cx="635635" cy="570230"/>
                <wp:effectExtent l="0" t="0" r="0" b="1270"/>
                <wp:docPr id="127004792" name="Imagen 3"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21499898" descr="Logotipo&#10;&#10;Descripción generada automáticament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35635" cy="570230"/>
                        </a:xfrm>
                        <a:prstGeom prst="rect">
                          <a:avLst/>
                        </a:prstGeom>
                        <a:noFill/>
                        <a:ln>
                          <a:noFill/>
                        </a:ln>
                      </pic:spPr>
                    </pic:pic>
                  </a:graphicData>
                </a:graphic>
              </wp:inline>
            </w:drawing>
          </w:r>
        </w:p>
      </w:tc>
    </w:tr>
  </w:tbl>
  <w:p w14:paraId="555C50D1" w14:textId="77777777" w:rsidR="002528A4" w:rsidRPr="00E45407" w:rsidRDefault="002528A4">
    <w:pPr>
      <w:pBdr>
        <w:top w:val="nil"/>
        <w:left w:val="nil"/>
        <w:bottom w:val="nil"/>
        <w:right w:val="nil"/>
        <w:between w:val="nil"/>
      </w:pBdr>
      <w:tabs>
        <w:tab w:val="center" w:pos="4419"/>
        <w:tab w:val="right" w:pos="8838"/>
      </w:tabs>
      <w:rPr>
        <w:rFonts w:ascii="Calibri" w:eastAsia="Calibri" w:hAnsi="Calibri" w:cs="Calibri"/>
        <w:color w:val="000000"/>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765F8"/>
    <w:multiLevelType w:val="hybridMultilevel"/>
    <w:tmpl w:val="357A0F8E"/>
    <w:lvl w:ilvl="0" w:tplc="080A0001">
      <w:start w:val="1"/>
      <w:numFmt w:val="bullet"/>
      <w:lvlText w:val=""/>
      <w:lvlJc w:val="left"/>
      <w:pPr>
        <w:ind w:left="789" w:hanging="360"/>
      </w:pPr>
      <w:rPr>
        <w:rFonts w:ascii="Symbol" w:hAnsi="Symbol" w:hint="default"/>
      </w:rPr>
    </w:lvl>
    <w:lvl w:ilvl="1" w:tplc="080A0003" w:tentative="1">
      <w:start w:val="1"/>
      <w:numFmt w:val="bullet"/>
      <w:lvlText w:val="o"/>
      <w:lvlJc w:val="left"/>
      <w:pPr>
        <w:ind w:left="1509" w:hanging="360"/>
      </w:pPr>
      <w:rPr>
        <w:rFonts w:ascii="Courier New" w:hAnsi="Courier New" w:cs="Courier New" w:hint="default"/>
      </w:rPr>
    </w:lvl>
    <w:lvl w:ilvl="2" w:tplc="080A0005" w:tentative="1">
      <w:start w:val="1"/>
      <w:numFmt w:val="bullet"/>
      <w:lvlText w:val=""/>
      <w:lvlJc w:val="left"/>
      <w:pPr>
        <w:ind w:left="2229" w:hanging="360"/>
      </w:pPr>
      <w:rPr>
        <w:rFonts w:ascii="Wingdings" w:hAnsi="Wingdings" w:hint="default"/>
      </w:rPr>
    </w:lvl>
    <w:lvl w:ilvl="3" w:tplc="080A0001" w:tentative="1">
      <w:start w:val="1"/>
      <w:numFmt w:val="bullet"/>
      <w:lvlText w:val=""/>
      <w:lvlJc w:val="left"/>
      <w:pPr>
        <w:ind w:left="2949" w:hanging="360"/>
      </w:pPr>
      <w:rPr>
        <w:rFonts w:ascii="Symbol" w:hAnsi="Symbol" w:hint="default"/>
      </w:rPr>
    </w:lvl>
    <w:lvl w:ilvl="4" w:tplc="080A0003" w:tentative="1">
      <w:start w:val="1"/>
      <w:numFmt w:val="bullet"/>
      <w:lvlText w:val="o"/>
      <w:lvlJc w:val="left"/>
      <w:pPr>
        <w:ind w:left="3669" w:hanging="360"/>
      </w:pPr>
      <w:rPr>
        <w:rFonts w:ascii="Courier New" w:hAnsi="Courier New" w:cs="Courier New" w:hint="default"/>
      </w:rPr>
    </w:lvl>
    <w:lvl w:ilvl="5" w:tplc="080A0005" w:tentative="1">
      <w:start w:val="1"/>
      <w:numFmt w:val="bullet"/>
      <w:lvlText w:val=""/>
      <w:lvlJc w:val="left"/>
      <w:pPr>
        <w:ind w:left="4389" w:hanging="360"/>
      </w:pPr>
      <w:rPr>
        <w:rFonts w:ascii="Wingdings" w:hAnsi="Wingdings" w:hint="default"/>
      </w:rPr>
    </w:lvl>
    <w:lvl w:ilvl="6" w:tplc="080A0001" w:tentative="1">
      <w:start w:val="1"/>
      <w:numFmt w:val="bullet"/>
      <w:lvlText w:val=""/>
      <w:lvlJc w:val="left"/>
      <w:pPr>
        <w:ind w:left="5109" w:hanging="360"/>
      </w:pPr>
      <w:rPr>
        <w:rFonts w:ascii="Symbol" w:hAnsi="Symbol" w:hint="default"/>
      </w:rPr>
    </w:lvl>
    <w:lvl w:ilvl="7" w:tplc="080A0003" w:tentative="1">
      <w:start w:val="1"/>
      <w:numFmt w:val="bullet"/>
      <w:lvlText w:val="o"/>
      <w:lvlJc w:val="left"/>
      <w:pPr>
        <w:ind w:left="5829" w:hanging="360"/>
      </w:pPr>
      <w:rPr>
        <w:rFonts w:ascii="Courier New" w:hAnsi="Courier New" w:cs="Courier New" w:hint="default"/>
      </w:rPr>
    </w:lvl>
    <w:lvl w:ilvl="8" w:tplc="080A0005" w:tentative="1">
      <w:start w:val="1"/>
      <w:numFmt w:val="bullet"/>
      <w:lvlText w:val=""/>
      <w:lvlJc w:val="left"/>
      <w:pPr>
        <w:ind w:left="6549" w:hanging="360"/>
      </w:pPr>
      <w:rPr>
        <w:rFonts w:ascii="Wingdings" w:hAnsi="Wingdings" w:hint="default"/>
      </w:rPr>
    </w:lvl>
  </w:abstractNum>
  <w:abstractNum w:abstractNumId="1" w15:restartNumberingAfterBreak="0">
    <w:nsid w:val="05985017"/>
    <w:multiLevelType w:val="hybridMultilevel"/>
    <w:tmpl w:val="7D1AEC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5AC5643"/>
    <w:multiLevelType w:val="multilevel"/>
    <w:tmpl w:val="73643902"/>
    <w:lvl w:ilvl="0">
      <w:start w:val="1"/>
      <w:numFmt w:val="decimal"/>
      <w:pStyle w:val="MMTopic5"/>
      <w:suff w:val="space"/>
      <w:lvlText w:val="%1"/>
      <w:lvlJc w:val="left"/>
      <w:pPr>
        <w:ind w:left="0" w:firstLine="0"/>
      </w:pPr>
      <w:rPr>
        <w:rFonts w:hint="default"/>
      </w:rPr>
    </w:lvl>
    <w:lvl w:ilvl="1">
      <w:start w:val="1"/>
      <w:numFmt w:val="decimal"/>
      <w:pStyle w:val="MMGTopic2"/>
      <w:suff w:val="space"/>
      <w:lvlText w:val="%1.%2"/>
      <w:lvlJc w:val="left"/>
      <w:pPr>
        <w:ind w:left="0" w:firstLine="0"/>
      </w:pPr>
      <w:rPr>
        <w:rFonts w:hint="default"/>
      </w:rPr>
    </w:lvl>
    <w:lvl w:ilvl="2">
      <w:start w:val="1"/>
      <w:numFmt w:val="decimal"/>
      <w:pStyle w:val="MMTopic3"/>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pStyle w:val="MMTopic5"/>
      <w:lvlText w:val="%1.%2.%3.%4.%5"/>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7352E91"/>
    <w:multiLevelType w:val="hybridMultilevel"/>
    <w:tmpl w:val="457AB7BA"/>
    <w:lvl w:ilvl="0" w:tplc="080A0001">
      <w:start w:val="1"/>
      <w:numFmt w:val="bullet"/>
      <w:lvlText w:val=""/>
      <w:lvlJc w:val="left"/>
      <w:pPr>
        <w:ind w:left="789" w:hanging="360"/>
      </w:pPr>
      <w:rPr>
        <w:rFonts w:ascii="Symbol" w:hAnsi="Symbol" w:hint="default"/>
      </w:rPr>
    </w:lvl>
    <w:lvl w:ilvl="1" w:tplc="080A0003" w:tentative="1">
      <w:start w:val="1"/>
      <w:numFmt w:val="bullet"/>
      <w:lvlText w:val="o"/>
      <w:lvlJc w:val="left"/>
      <w:pPr>
        <w:ind w:left="1509" w:hanging="360"/>
      </w:pPr>
      <w:rPr>
        <w:rFonts w:ascii="Courier New" w:hAnsi="Courier New" w:cs="Courier New" w:hint="default"/>
      </w:rPr>
    </w:lvl>
    <w:lvl w:ilvl="2" w:tplc="080A0005" w:tentative="1">
      <w:start w:val="1"/>
      <w:numFmt w:val="bullet"/>
      <w:lvlText w:val=""/>
      <w:lvlJc w:val="left"/>
      <w:pPr>
        <w:ind w:left="2229" w:hanging="360"/>
      </w:pPr>
      <w:rPr>
        <w:rFonts w:ascii="Wingdings" w:hAnsi="Wingdings" w:hint="default"/>
      </w:rPr>
    </w:lvl>
    <w:lvl w:ilvl="3" w:tplc="080A0001" w:tentative="1">
      <w:start w:val="1"/>
      <w:numFmt w:val="bullet"/>
      <w:lvlText w:val=""/>
      <w:lvlJc w:val="left"/>
      <w:pPr>
        <w:ind w:left="2949" w:hanging="360"/>
      </w:pPr>
      <w:rPr>
        <w:rFonts w:ascii="Symbol" w:hAnsi="Symbol" w:hint="default"/>
      </w:rPr>
    </w:lvl>
    <w:lvl w:ilvl="4" w:tplc="080A0003" w:tentative="1">
      <w:start w:val="1"/>
      <w:numFmt w:val="bullet"/>
      <w:lvlText w:val="o"/>
      <w:lvlJc w:val="left"/>
      <w:pPr>
        <w:ind w:left="3669" w:hanging="360"/>
      </w:pPr>
      <w:rPr>
        <w:rFonts w:ascii="Courier New" w:hAnsi="Courier New" w:cs="Courier New" w:hint="default"/>
      </w:rPr>
    </w:lvl>
    <w:lvl w:ilvl="5" w:tplc="080A0005" w:tentative="1">
      <w:start w:val="1"/>
      <w:numFmt w:val="bullet"/>
      <w:lvlText w:val=""/>
      <w:lvlJc w:val="left"/>
      <w:pPr>
        <w:ind w:left="4389" w:hanging="360"/>
      </w:pPr>
      <w:rPr>
        <w:rFonts w:ascii="Wingdings" w:hAnsi="Wingdings" w:hint="default"/>
      </w:rPr>
    </w:lvl>
    <w:lvl w:ilvl="6" w:tplc="080A0001" w:tentative="1">
      <w:start w:val="1"/>
      <w:numFmt w:val="bullet"/>
      <w:lvlText w:val=""/>
      <w:lvlJc w:val="left"/>
      <w:pPr>
        <w:ind w:left="5109" w:hanging="360"/>
      </w:pPr>
      <w:rPr>
        <w:rFonts w:ascii="Symbol" w:hAnsi="Symbol" w:hint="default"/>
      </w:rPr>
    </w:lvl>
    <w:lvl w:ilvl="7" w:tplc="080A0003" w:tentative="1">
      <w:start w:val="1"/>
      <w:numFmt w:val="bullet"/>
      <w:lvlText w:val="o"/>
      <w:lvlJc w:val="left"/>
      <w:pPr>
        <w:ind w:left="5829" w:hanging="360"/>
      </w:pPr>
      <w:rPr>
        <w:rFonts w:ascii="Courier New" w:hAnsi="Courier New" w:cs="Courier New" w:hint="default"/>
      </w:rPr>
    </w:lvl>
    <w:lvl w:ilvl="8" w:tplc="080A0005" w:tentative="1">
      <w:start w:val="1"/>
      <w:numFmt w:val="bullet"/>
      <w:lvlText w:val=""/>
      <w:lvlJc w:val="left"/>
      <w:pPr>
        <w:ind w:left="6549" w:hanging="360"/>
      </w:pPr>
      <w:rPr>
        <w:rFonts w:ascii="Wingdings" w:hAnsi="Wingdings" w:hint="default"/>
      </w:rPr>
    </w:lvl>
  </w:abstractNum>
  <w:abstractNum w:abstractNumId="4" w15:restartNumberingAfterBreak="0">
    <w:nsid w:val="0AC965B9"/>
    <w:multiLevelType w:val="hybridMultilevel"/>
    <w:tmpl w:val="78E42E48"/>
    <w:styleLink w:val="Estiloimportado4"/>
    <w:lvl w:ilvl="0" w:tplc="EA1860A2">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EAA1912">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F6ED5C0">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70411E6">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AF41FA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44C920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396F47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89CDFEA">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65A6990">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16613F42"/>
    <w:multiLevelType w:val="hybridMultilevel"/>
    <w:tmpl w:val="EC08705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6" w15:restartNumberingAfterBreak="0">
    <w:nsid w:val="166C5398"/>
    <w:multiLevelType w:val="hybridMultilevel"/>
    <w:tmpl w:val="5C0CC12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18B21CC2"/>
    <w:multiLevelType w:val="multilevel"/>
    <w:tmpl w:val="ECE4AF92"/>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bullet"/>
      <w:lvlText w:val=""/>
      <w:lvlJc w:val="left"/>
      <w:pPr>
        <w:ind w:left="1440" w:hanging="1440"/>
      </w:pPr>
      <w:rPr>
        <w:rFonts w:ascii="Symbol" w:hAnsi="Symbol"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A961546"/>
    <w:multiLevelType w:val="multilevel"/>
    <w:tmpl w:val="A5DA131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15:restartNumberingAfterBreak="0">
    <w:nsid w:val="1B972F2F"/>
    <w:multiLevelType w:val="hybridMultilevel"/>
    <w:tmpl w:val="B47EE98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205A49CD"/>
    <w:multiLevelType w:val="hybridMultilevel"/>
    <w:tmpl w:val="33B4E2C2"/>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1" w15:restartNumberingAfterBreak="0">
    <w:nsid w:val="20C729F9"/>
    <w:multiLevelType w:val="hybridMultilevel"/>
    <w:tmpl w:val="527017D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22D85EC6"/>
    <w:multiLevelType w:val="hybridMultilevel"/>
    <w:tmpl w:val="33A6E0BC"/>
    <w:lvl w:ilvl="0" w:tplc="080A0001">
      <w:start w:val="1"/>
      <w:numFmt w:val="bullet"/>
      <w:lvlText w:val=""/>
      <w:lvlJc w:val="left"/>
      <w:pPr>
        <w:ind w:left="789" w:hanging="360"/>
      </w:pPr>
      <w:rPr>
        <w:rFonts w:ascii="Symbol" w:hAnsi="Symbol" w:hint="default"/>
      </w:rPr>
    </w:lvl>
    <w:lvl w:ilvl="1" w:tplc="080A0003" w:tentative="1">
      <w:start w:val="1"/>
      <w:numFmt w:val="bullet"/>
      <w:lvlText w:val="o"/>
      <w:lvlJc w:val="left"/>
      <w:pPr>
        <w:ind w:left="1509" w:hanging="360"/>
      </w:pPr>
      <w:rPr>
        <w:rFonts w:ascii="Courier New" w:hAnsi="Courier New" w:cs="Courier New" w:hint="default"/>
      </w:rPr>
    </w:lvl>
    <w:lvl w:ilvl="2" w:tplc="080A0005" w:tentative="1">
      <w:start w:val="1"/>
      <w:numFmt w:val="bullet"/>
      <w:lvlText w:val=""/>
      <w:lvlJc w:val="left"/>
      <w:pPr>
        <w:ind w:left="2229" w:hanging="360"/>
      </w:pPr>
      <w:rPr>
        <w:rFonts w:ascii="Wingdings" w:hAnsi="Wingdings" w:hint="default"/>
      </w:rPr>
    </w:lvl>
    <w:lvl w:ilvl="3" w:tplc="080A0001" w:tentative="1">
      <w:start w:val="1"/>
      <w:numFmt w:val="bullet"/>
      <w:lvlText w:val=""/>
      <w:lvlJc w:val="left"/>
      <w:pPr>
        <w:ind w:left="2949" w:hanging="360"/>
      </w:pPr>
      <w:rPr>
        <w:rFonts w:ascii="Symbol" w:hAnsi="Symbol" w:hint="default"/>
      </w:rPr>
    </w:lvl>
    <w:lvl w:ilvl="4" w:tplc="080A0003" w:tentative="1">
      <w:start w:val="1"/>
      <w:numFmt w:val="bullet"/>
      <w:lvlText w:val="o"/>
      <w:lvlJc w:val="left"/>
      <w:pPr>
        <w:ind w:left="3669" w:hanging="360"/>
      </w:pPr>
      <w:rPr>
        <w:rFonts w:ascii="Courier New" w:hAnsi="Courier New" w:cs="Courier New" w:hint="default"/>
      </w:rPr>
    </w:lvl>
    <w:lvl w:ilvl="5" w:tplc="080A0005" w:tentative="1">
      <w:start w:val="1"/>
      <w:numFmt w:val="bullet"/>
      <w:lvlText w:val=""/>
      <w:lvlJc w:val="left"/>
      <w:pPr>
        <w:ind w:left="4389" w:hanging="360"/>
      </w:pPr>
      <w:rPr>
        <w:rFonts w:ascii="Wingdings" w:hAnsi="Wingdings" w:hint="default"/>
      </w:rPr>
    </w:lvl>
    <w:lvl w:ilvl="6" w:tplc="080A0001" w:tentative="1">
      <w:start w:val="1"/>
      <w:numFmt w:val="bullet"/>
      <w:lvlText w:val=""/>
      <w:lvlJc w:val="left"/>
      <w:pPr>
        <w:ind w:left="5109" w:hanging="360"/>
      </w:pPr>
      <w:rPr>
        <w:rFonts w:ascii="Symbol" w:hAnsi="Symbol" w:hint="default"/>
      </w:rPr>
    </w:lvl>
    <w:lvl w:ilvl="7" w:tplc="080A0003" w:tentative="1">
      <w:start w:val="1"/>
      <w:numFmt w:val="bullet"/>
      <w:lvlText w:val="o"/>
      <w:lvlJc w:val="left"/>
      <w:pPr>
        <w:ind w:left="5829" w:hanging="360"/>
      </w:pPr>
      <w:rPr>
        <w:rFonts w:ascii="Courier New" w:hAnsi="Courier New" w:cs="Courier New" w:hint="default"/>
      </w:rPr>
    </w:lvl>
    <w:lvl w:ilvl="8" w:tplc="080A0005" w:tentative="1">
      <w:start w:val="1"/>
      <w:numFmt w:val="bullet"/>
      <w:lvlText w:val=""/>
      <w:lvlJc w:val="left"/>
      <w:pPr>
        <w:ind w:left="6549" w:hanging="360"/>
      </w:pPr>
      <w:rPr>
        <w:rFonts w:ascii="Wingdings" w:hAnsi="Wingdings" w:hint="default"/>
      </w:rPr>
    </w:lvl>
  </w:abstractNum>
  <w:abstractNum w:abstractNumId="13" w15:restartNumberingAfterBreak="0">
    <w:nsid w:val="290D0B95"/>
    <w:multiLevelType w:val="hybridMultilevel"/>
    <w:tmpl w:val="E93671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29A553C4"/>
    <w:multiLevelType w:val="multilevel"/>
    <w:tmpl w:val="7CB8398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5" w15:restartNumberingAfterBreak="0">
    <w:nsid w:val="29D75F7B"/>
    <w:multiLevelType w:val="multilevel"/>
    <w:tmpl w:val="73F62F6A"/>
    <w:lvl w:ilvl="0">
      <w:start w:val="1"/>
      <w:numFmt w:val="bullet"/>
      <w:lvlText w:val="◆"/>
      <w:lvlJc w:val="left"/>
      <w:pPr>
        <w:ind w:left="644" w:hanging="359"/>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6" w15:restartNumberingAfterBreak="0">
    <w:nsid w:val="2AB23294"/>
    <w:multiLevelType w:val="hybridMultilevel"/>
    <w:tmpl w:val="1EF2A7DC"/>
    <w:lvl w:ilvl="0" w:tplc="080A0001">
      <w:start w:val="1"/>
      <w:numFmt w:val="bullet"/>
      <w:lvlText w:val=""/>
      <w:lvlJc w:val="left"/>
      <w:pPr>
        <w:ind w:left="1287" w:hanging="360"/>
      </w:pPr>
      <w:rPr>
        <w:rFonts w:ascii="Symbol" w:hAnsi="Symbol" w:hint="default"/>
      </w:rPr>
    </w:lvl>
    <w:lvl w:ilvl="1" w:tplc="080A0003">
      <w:start w:val="1"/>
      <w:numFmt w:val="bullet"/>
      <w:lvlText w:val="o"/>
      <w:lvlJc w:val="left"/>
      <w:pPr>
        <w:ind w:left="2007" w:hanging="360"/>
      </w:pPr>
      <w:rPr>
        <w:rFonts w:ascii="Courier New" w:hAnsi="Courier New" w:cs="Courier New" w:hint="default"/>
      </w:rPr>
    </w:lvl>
    <w:lvl w:ilvl="2" w:tplc="080A0005">
      <w:start w:val="1"/>
      <w:numFmt w:val="bullet"/>
      <w:lvlText w:val=""/>
      <w:lvlJc w:val="left"/>
      <w:pPr>
        <w:ind w:left="2727" w:hanging="360"/>
      </w:pPr>
      <w:rPr>
        <w:rFonts w:ascii="Wingdings" w:hAnsi="Wingdings" w:hint="default"/>
      </w:rPr>
    </w:lvl>
    <w:lvl w:ilvl="3" w:tplc="080A0001">
      <w:start w:val="1"/>
      <w:numFmt w:val="bullet"/>
      <w:lvlText w:val=""/>
      <w:lvlJc w:val="left"/>
      <w:pPr>
        <w:ind w:left="3447" w:hanging="360"/>
      </w:pPr>
      <w:rPr>
        <w:rFonts w:ascii="Symbol" w:hAnsi="Symbol" w:hint="default"/>
      </w:rPr>
    </w:lvl>
    <w:lvl w:ilvl="4" w:tplc="080A0003">
      <w:start w:val="1"/>
      <w:numFmt w:val="bullet"/>
      <w:lvlText w:val="o"/>
      <w:lvlJc w:val="left"/>
      <w:pPr>
        <w:ind w:left="4167" w:hanging="360"/>
      </w:pPr>
      <w:rPr>
        <w:rFonts w:ascii="Courier New" w:hAnsi="Courier New" w:cs="Courier New" w:hint="default"/>
      </w:rPr>
    </w:lvl>
    <w:lvl w:ilvl="5" w:tplc="080A0005">
      <w:start w:val="1"/>
      <w:numFmt w:val="bullet"/>
      <w:lvlText w:val=""/>
      <w:lvlJc w:val="left"/>
      <w:pPr>
        <w:ind w:left="4887" w:hanging="360"/>
      </w:pPr>
      <w:rPr>
        <w:rFonts w:ascii="Wingdings" w:hAnsi="Wingdings" w:hint="default"/>
      </w:rPr>
    </w:lvl>
    <w:lvl w:ilvl="6" w:tplc="080A0001">
      <w:start w:val="1"/>
      <w:numFmt w:val="bullet"/>
      <w:lvlText w:val=""/>
      <w:lvlJc w:val="left"/>
      <w:pPr>
        <w:ind w:left="5607" w:hanging="360"/>
      </w:pPr>
      <w:rPr>
        <w:rFonts w:ascii="Symbol" w:hAnsi="Symbol" w:hint="default"/>
      </w:rPr>
    </w:lvl>
    <w:lvl w:ilvl="7" w:tplc="080A0003">
      <w:start w:val="1"/>
      <w:numFmt w:val="bullet"/>
      <w:lvlText w:val="o"/>
      <w:lvlJc w:val="left"/>
      <w:pPr>
        <w:ind w:left="6327" w:hanging="360"/>
      </w:pPr>
      <w:rPr>
        <w:rFonts w:ascii="Courier New" w:hAnsi="Courier New" w:cs="Courier New" w:hint="default"/>
      </w:rPr>
    </w:lvl>
    <w:lvl w:ilvl="8" w:tplc="080A0005">
      <w:start w:val="1"/>
      <w:numFmt w:val="bullet"/>
      <w:lvlText w:val=""/>
      <w:lvlJc w:val="left"/>
      <w:pPr>
        <w:ind w:left="7047" w:hanging="360"/>
      </w:pPr>
      <w:rPr>
        <w:rFonts w:ascii="Wingdings" w:hAnsi="Wingdings" w:hint="default"/>
      </w:rPr>
    </w:lvl>
  </w:abstractNum>
  <w:abstractNum w:abstractNumId="17" w15:restartNumberingAfterBreak="0">
    <w:nsid w:val="2ADB4154"/>
    <w:multiLevelType w:val="hybridMultilevel"/>
    <w:tmpl w:val="E6C6E8A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2E647C7B"/>
    <w:multiLevelType w:val="hybridMultilevel"/>
    <w:tmpl w:val="8C700F0A"/>
    <w:lvl w:ilvl="0" w:tplc="67C0CF74">
      <w:start w:val="1"/>
      <w:numFmt w:val="bullet"/>
      <w:pStyle w:val="Normal-Lis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2EE54799"/>
    <w:multiLevelType w:val="hybridMultilevel"/>
    <w:tmpl w:val="F37C8B5C"/>
    <w:lvl w:ilvl="0" w:tplc="080A0001">
      <w:start w:val="1"/>
      <w:numFmt w:val="bullet"/>
      <w:lvlText w:val=""/>
      <w:lvlJc w:val="left"/>
      <w:pPr>
        <w:ind w:left="789" w:hanging="360"/>
      </w:pPr>
      <w:rPr>
        <w:rFonts w:ascii="Symbol" w:hAnsi="Symbol" w:hint="default"/>
      </w:rPr>
    </w:lvl>
    <w:lvl w:ilvl="1" w:tplc="080A0003" w:tentative="1">
      <w:start w:val="1"/>
      <w:numFmt w:val="bullet"/>
      <w:lvlText w:val="o"/>
      <w:lvlJc w:val="left"/>
      <w:pPr>
        <w:ind w:left="1509" w:hanging="360"/>
      </w:pPr>
      <w:rPr>
        <w:rFonts w:ascii="Courier New" w:hAnsi="Courier New" w:cs="Courier New" w:hint="default"/>
      </w:rPr>
    </w:lvl>
    <w:lvl w:ilvl="2" w:tplc="080A0005" w:tentative="1">
      <w:start w:val="1"/>
      <w:numFmt w:val="bullet"/>
      <w:lvlText w:val=""/>
      <w:lvlJc w:val="left"/>
      <w:pPr>
        <w:ind w:left="2229" w:hanging="360"/>
      </w:pPr>
      <w:rPr>
        <w:rFonts w:ascii="Wingdings" w:hAnsi="Wingdings" w:hint="default"/>
      </w:rPr>
    </w:lvl>
    <w:lvl w:ilvl="3" w:tplc="080A0001" w:tentative="1">
      <w:start w:val="1"/>
      <w:numFmt w:val="bullet"/>
      <w:lvlText w:val=""/>
      <w:lvlJc w:val="left"/>
      <w:pPr>
        <w:ind w:left="2949" w:hanging="360"/>
      </w:pPr>
      <w:rPr>
        <w:rFonts w:ascii="Symbol" w:hAnsi="Symbol" w:hint="default"/>
      </w:rPr>
    </w:lvl>
    <w:lvl w:ilvl="4" w:tplc="080A0003" w:tentative="1">
      <w:start w:val="1"/>
      <w:numFmt w:val="bullet"/>
      <w:lvlText w:val="o"/>
      <w:lvlJc w:val="left"/>
      <w:pPr>
        <w:ind w:left="3669" w:hanging="360"/>
      </w:pPr>
      <w:rPr>
        <w:rFonts w:ascii="Courier New" w:hAnsi="Courier New" w:cs="Courier New" w:hint="default"/>
      </w:rPr>
    </w:lvl>
    <w:lvl w:ilvl="5" w:tplc="080A0005" w:tentative="1">
      <w:start w:val="1"/>
      <w:numFmt w:val="bullet"/>
      <w:lvlText w:val=""/>
      <w:lvlJc w:val="left"/>
      <w:pPr>
        <w:ind w:left="4389" w:hanging="360"/>
      </w:pPr>
      <w:rPr>
        <w:rFonts w:ascii="Wingdings" w:hAnsi="Wingdings" w:hint="default"/>
      </w:rPr>
    </w:lvl>
    <w:lvl w:ilvl="6" w:tplc="080A0001" w:tentative="1">
      <w:start w:val="1"/>
      <w:numFmt w:val="bullet"/>
      <w:lvlText w:val=""/>
      <w:lvlJc w:val="left"/>
      <w:pPr>
        <w:ind w:left="5109" w:hanging="360"/>
      </w:pPr>
      <w:rPr>
        <w:rFonts w:ascii="Symbol" w:hAnsi="Symbol" w:hint="default"/>
      </w:rPr>
    </w:lvl>
    <w:lvl w:ilvl="7" w:tplc="080A0003" w:tentative="1">
      <w:start w:val="1"/>
      <w:numFmt w:val="bullet"/>
      <w:lvlText w:val="o"/>
      <w:lvlJc w:val="left"/>
      <w:pPr>
        <w:ind w:left="5829" w:hanging="360"/>
      </w:pPr>
      <w:rPr>
        <w:rFonts w:ascii="Courier New" w:hAnsi="Courier New" w:cs="Courier New" w:hint="default"/>
      </w:rPr>
    </w:lvl>
    <w:lvl w:ilvl="8" w:tplc="080A0005" w:tentative="1">
      <w:start w:val="1"/>
      <w:numFmt w:val="bullet"/>
      <w:lvlText w:val=""/>
      <w:lvlJc w:val="left"/>
      <w:pPr>
        <w:ind w:left="6549" w:hanging="360"/>
      </w:pPr>
      <w:rPr>
        <w:rFonts w:ascii="Wingdings" w:hAnsi="Wingdings" w:hint="default"/>
      </w:rPr>
    </w:lvl>
  </w:abstractNum>
  <w:abstractNum w:abstractNumId="20" w15:restartNumberingAfterBreak="0">
    <w:nsid w:val="2F4105E0"/>
    <w:multiLevelType w:val="hybridMultilevel"/>
    <w:tmpl w:val="3CF84E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32812B28"/>
    <w:multiLevelType w:val="multilevel"/>
    <w:tmpl w:val="BA00191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2" w15:restartNumberingAfterBreak="0">
    <w:nsid w:val="335F7539"/>
    <w:multiLevelType w:val="hybridMultilevel"/>
    <w:tmpl w:val="C5F4C47A"/>
    <w:lvl w:ilvl="0" w:tplc="080A0001">
      <w:start w:val="1"/>
      <w:numFmt w:val="bullet"/>
      <w:lvlText w:val=""/>
      <w:lvlJc w:val="left"/>
      <w:pPr>
        <w:ind w:left="1287" w:hanging="360"/>
      </w:pPr>
      <w:rPr>
        <w:rFonts w:ascii="Symbol" w:hAnsi="Symbol" w:hint="default"/>
      </w:rPr>
    </w:lvl>
    <w:lvl w:ilvl="1" w:tplc="080A0003">
      <w:start w:val="1"/>
      <w:numFmt w:val="bullet"/>
      <w:lvlText w:val="o"/>
      <w:lvlJc w:val="left"/>
      <w:pPr>
        <w:ind w:left="2007" w:hanging="360"/>
      </w:pPr>
      <w:rPr>
        <w:rFonts w:ascii="Courier New" w:hAnsi="Courier New" w:cs="Courier New" w:hint="default"/>
      </w:rPr>
    </w:lvl>
    <w:lvl w:ilvl="2" w:tplc="080A0005">
      <w:start w:val="1"/>
      <w:numFmt w:val="bullet"/>
      <w:lvlText w:val=""/>
      <w:lvlJc w:val="left"/>
      <w:pPr>
        <w:ind w:left="2727" w:hanging="360"/>
      </w:pPr>
      <w:rPr>
        <w:rFonts w:ascii="Wingdings" w:hAnsi="Wingdings" w:hint="default"/>
      </w:rPr>
    </w:lvl>
    <w:lvl w:ilvl="3" w:tplc="080A0001">
      <w:start w:val="1"/>
      <w:numFmt w:val="bullet"/>
      <w:lvlText w:val=""/>
      <w:lvlJc w:val="left"/>
      <w:pPr>
        <w:ind w:left="3447" w:hanging="360"/>
      </w:pPr>
      <w:rPr>
        <w:rFonts w:ascii="Symbol" w:hAnsi="Symbol" w:hint="default"/>
      </w:rPr>
    </w:lvl>
    <w:lvl w:ilvl="4" w:tplc="080A0003">
      <w:start w:val="1"/>
      <w:numFmt w:val="bullet"/>
      <w:lvlText w:val="o"/>
      <w:lvlJc w:val="left"/>
      <w:pPr>
        <w:ind w:left="4167" w:hanging="360"/>
      </w:pPr>
      <w:rPr>
        <w:rFonts w:ascii="Courier New" w:hAnsi="Courier New" w:cs="Courier New" w:hint="default"/>
      </w:rPr>
    </w:lvl>
    <w:lvl w:ilvl="5" w:tplc="080A0005">
      <w:start w:val="1"/>
      <w:numFmt w:val="bullet"/>
      <w:lvlText w:val=""/>
      <w:lvlJc w:val="left"/>
      <w:pPr>
        <w:ind w:left="4887" w:hanging="360"/>
      </w:pPr>
      <w:rPr>
        <w:rFonts w:ascii="Wingdings" w:hAnsi="Wingdings" w:hint="default"/>
      </w:rPr>
    </w:lvl>
    <w:lvl w:ilvl="6" w:tplc="080A0001">
      <w:start w:val="1"/>
      <w:numFmt w:val="bullet"/>
      <w:lvlText w:val=""/>
      <w:lvlJc w:val="left"/>
      <w:pPr>
        <w:ind w:left="5607" w:hanging="360"/>
      </w:pPr>
      <w:rPr>
        <w:rFonts w:ascii="Symbol" w:hAnsi="Symbol" w:hint="default"/>
      </w:rPr>
    </w:lvl>
    <w:lvl w:ilvl="7" w:tplc="080A0003">
      <w:start w:val="1"/>
      <w:numFmt w:val="bullet"/>
      <w:lvlText w:val="o"/>
      <w:lvlJc w:val="left"/>
      <w:pPr>
        <w:ind w:left="6327" w:hanging="360"/>
      </w:pPr>
      <w:rPr>
        <w:rFonts w:ascii="Courier New" w:hAnsi="Courier New" w:cs="Courier New" w:hint="default"/>
      </w:rPr>
    </w:lvl>
    <w:lvl w:ilvl="8" w:tplc="080A0005">
      <w:start w:val="1"/>
      <w:numFmt w:val="bullet"/>
      <w:lvlText w:val=""/>
      <w:lvlJc w:val="left"/>
      <w:pPr>
        <w:ind w:left="7047" w:hanging="360"/>
      </w:pPr>
      <w:rPr>
        <w:rFonts w:ascii="Wingdings" w:hAnsi="Wingdings" w:hint="default"/>
      </w:rPr>
    </w:lvl>
  </w:abstractNum>
  <w:abstractNum w:abstractNumId="23" w15:restartNumberingAfterBreak="0">
    <w:nsid w:val="39983ED8"/>
    <w:multiLevelType w:val="multilevel"/>
    <w:tmpl w:val="080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99F4432"/>
    <w:multiLevelType w:val="hybridMultilevel"/>
    <w:tmpl w:val="D44272AE"/>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1BF85BB6">
      <w:start w:val="1"/>
      <w:numFmt w:val="upperLetter"/>
      <w:lvlText w:val="%4."/>
      <w:lvlJc w:val="left"/>
      <w:pPr>
        <w:ind w:left="2880" w:hanging="360"/>
      </w:pPr>
      <w:rPr>
        <w:rFonts w:hint="default"/>
      </w:r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3A074E7A"/>
    <w:multiLevelType w:val="hybridMultilevel"/>
    <w:tmpl w:val="A812631C"/>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26" w15:restartNumberingAfterBreak="0">
    <w:nsid w:val="3BA971B3"/>
    <w:multiLevelType w:val="hybridMultilevel"/>
    <w:tmpl w:val="51AE046E"/>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7" w15:restartNumberingAfterBreak="0">
    <w:nsid w:val="3D4D6F94"/>
    <w:multiLevelType w:val="multilevel"/>
    <w:tmpl w:val="86B09D0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409D0C04"/>
    <w:multiLevelType w:val="multilevel"/>
    <w:tmpl w:val="43F47D1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9" w15:restartNumberingAfterBreak="0">
    <w:nsid w:val="41203842"/>
    <w:multiLevelType w:val="hybridMultilevel"/>
    <w:tmpl w:val="E272CA1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417B5382"/>
    <w:multiLevelType w:val="hybridMultilevel"/>
    <w:tmpl w:val="B06E05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41E47B7A"/>
    <w:multiLevelType w:val="hybridMultilevel"/>
    <w:tmpl w:val="A67A0430"/>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2" w15:restartNumberingAfterBreak="0">
    <w:nsid w:val="440524AA"/>
    <w:multiLevelType w:val="multilevel"/>
    <w:tmpl w:val="A7A2915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3" w15:restartNumberingAfterBreak="0">
    <w:nsid w:val="45656DD2"/>
    <w:multiLevelType w:val="hybridMultilevel"/>
    <w:tmpl w:val="9ED6E898"/>
    <w:lvl w:ilvl="0" w:tplc="080A0001">
      <w:start w:val="1"/>
      <w:numFmt w:val="bullet"/>
      <w:lvlText w:val=""/>
      <w:lvlJc w:val="left"/>
      <w:pPr>
        <w:ind w:left="718" w:hanging="360"/>
      </w:pPr>
      <w:rPr>
        <w:rFonts w:ascii="Symbol" w:hAnsi="Symbol" w:hint="default"/>
      </w:rPr>
    </w:lvl>
    <w:lvl w:ilvl="1" w:tplc="080A0003" w:tentative="1">
      <w:start w:val="1"/>
      <w:numFmt w:val="bullet"/>
      <w:lvlText w:val="o"/>
      <w:lvlJc w:val="left"/>
      <w:pPr>
        <w:ind w:left="1438" w:hanging="360"/>
      </w:pPr>
      <w:rPr>
        <w:rFonts w:ascii="Courier New" w:hAnsi="Courier New" w:cs="Courier New" w:hint="default"/>
      </w:rPr>
    </w:lvl>
    <w:lvl w:ilvl="2" w:tplc="080A0005" w:tentative="1">
      <w:start w:val="1"/>
      <w:numFmt w:val="bullet"/>
      <w:lvlText w:val=""/>
      <w:lvlJc w:val="left"/>
      <w:pPr>
        <w:ind w:left="2158" w:hanging="360"/>
      </w:pPr>
      <w:rPr>
        <w:rFonts w:ascii="Wingdings" w:hAnsi="Wingdings" w:hint="default"/>
      </w:rPr>
    </w:lvl>
    <w:lvl w:ilvl="3" w:tplc="080A0001" w:tentative="1">
      <w:start w:val="1"/>
      <w:numFmt w:val="bullet"/>
      <w:lvlText w:val=""/>
      <w:lvlJc w:val="left"/>
      <w:pPr>
        <w:ind w:left="2878" w:hanging="360"/>
      </w:pPr>
      <w:rPr>
        <w:rFonts w:ascii="Symbol" w:hAnsi="Symbol" w:hint="default"/>
      </w:rPr>
    </w:lvl>
    <w:lvl w:ilvl="4" w:tplc="080A0003" w:tentative="1">
      <w:start w:val="1"/>
      <w:numFmt w:val="bullet"/>
      <w:lvlText w:val="o"/>
      <w:lvlJc w:val="left"/>
      <w:pPr>
        <w:ind w:left="3598" w:hanging="360"/>
      </w:pPr>
      <w:rPr>
        <w:rFonts w:ascii="Courier New" w:hAnsi="Courier New" w:cs="Courier New" w:hint="default"/>
      </w:rPr>
    </w:lvl>
    <w:lvl w:ilvl="5" w:tplc="080A0005" w:tentative="1">
      <w:start w:val="1"/>
      <w:numFmt w:val="bullet"/>
      <w:lvlText w:val=""/>
      <w:lvlJc w:val="left"/>
      <w:pPr>
        <w:ind w:left="4318" w:hanging="360"/>
      </w:pPr>
      <w:rPr>
        <w:rFonts w:ascii="Wingdings" w:hAnsi="Wingdings" w:hint="default"/>
      </w:rPr>
    </w:lvl>
    <w:lvl w:ilvl="6" w:tplc="080A0001" w:tentative="1">
      <w:start w:val="1"/>
      <w:numFmt w:val="bullet"/>
      <w:lvlText w:val=""/>
      <w:lvlJc w:val="left"/>
      <w:pPr>
        <w:ind w:left="5038" w:hanging="360"/>
      </w:pPr>
      <w:rPr>
        <w:rFonts w:ascii="Symbol" w:hAnsi="Symbol" w:hint="default"/>
      </w:rPr>
    </w:lvl>
    <w:lvl w:ilvl="7" w:tplc="080A0003" w:tentative="1">
      <w:start w:val="1"/>
      <w:numFmt w:val="bullet"/>
      <w:lvlText w:val="o"/>
      <w:lvlJc w:val="left"/>
      <w:pPr>
        <w:ind w:left="5758" w:hanging="360"/>
      </w:pPr>
      <w:rPr>
        <w:rFonts w:ascii="Courier New" w:hAnsi="Courier New" w:cs="Courier New" w:hint="default"/>
      </w:rPr>
    </w:lvl>
    <w:lvl w:ilvl="8" w:tplc="080A0005" w:tentative="1">
      <w:start w:val="1"/>
      <w:numFmt w:val="bullet"/>
      <w:lvlText w:val=""/>
      <w:lvlJc w:val="left"/>
      <w:pPr>
        <w:ind w:left="6478" w:hanging="360"/>
      </w:pPr>
      <w:rPr>
        <w:rFonts w:ascii="Wingdings" w:hAnsi="Wingdings" w:hint="default"/>
      </w:rPr>
    </w:lvl>
  </w:abstractNum>
  <w:abstractNum w:abstractNumId="34" w15:restartNumberingAfterBreak="0">
    <w:nsid w:val="4C8A145F"/>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10"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E000BC4"/>
    <w:multiLevelType w:val="hybridMultilevel"/>
    <w:tmpl w:val="348C3EC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15:restartNumberingAfterBreak="0">
    <w:nsid w:val="4E846815"/>
    <w:multiLevelType w:val="multilevel"/>
    <w:tmpl w:val="CC6AAE7A"/>
    <w:styleLink w:val="Estilo1"/>
    <w:lvl w:ilvl="0">
      <w:start w:val="1"/>
      <w:numFmt w:val="decimal"/>
      <w:lvlText w:val="%1"/>
      <w:lvlJc w:val="left"/>
      <w:pPr>
        <w:ind w:left="525" w:hanging="525"/>
      </w:pPr>
      <w:rPr>
        <w:rFonts w:hint="default"/>
      </w:rPr>
    </w:lvl>
    <w:lvl w:ilvl="1">
      <w:start w:val="1"/>
      <w:numFmt w:val="decimal"/>
      <w:lvlText w:val="%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F610B2E"/>
    <w:multiLevelType w:val="multilevel"/>
    <w:tmpl w:val="2936705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8" w15:restartNumberingAfterBreak="0">
    <w:nsid w:val="4F8D17B2"/>
    <w:multiLevelType w:val="hybridMultilevel"/>
    <w:tmpl w:val="9D36B36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15:restartNumberingAfterBreak="0">
    <w:nsid w:val="520A0BEE"/>
    <w:multiLevelType w:val="hybridMultilevel"/>
    <w:tmpl w:val="91B2ECF4"/>
    <w:lvl w:ilvl="0" w:tplc="080A0001">
      <w:start w:val="1"/>
      <w:numFmt w:val="bullet"/>
      <w:lvlText w:val=""/>
      <w:lvlJc w:val="left"/>
      <w:pPr>
        <w:ind w:left="718" w:hanging="360"/>
      </w:pPr>
      <w:rPr>
        <w:rFonts w:ascii="Symbol" w:hAnsi="Symbol" w:hint="default"/>
      </w:rPr>
    </w:lvl>
    <w:lvl w:ilvl="1" w:tplc="080A0003" w:tentative="1">
      <w:start w:val="1"/>
      <w:numFmt w:val="bullet"/>
      <w:lvlText w:val="o"/>
      <w:lvlJc w:val="left"/>
      <w:pPr>
        <w:ind w:left="1438" w:hanging="360"/>
      </w:pPr>
      <w:rPr>
        <w:rFonts w:ascii="Courier New" w:hAnsi="Courier New" w:cs="Courier New" w:hint="default"/>
      </w:rPr>
    </w:lvl>
    <w:lvl w:ilvl="2" w:tplc="080A0005" w:tentative="1">
      <w:start w:val="1"/>
      <w:numFmt w:val="bullet"/>
      <w:lvlText w:val=""/>
      <w:lvlJc w:val="left"/>
      <w:pPr>
        <w:ind w:left="2158" w:hanging="360"/>
      </w:pPr>
      <w:rPr>
        <w:rFonts w:ascii="Wingdings" w:hAnsi="Wingdings" w:hint="default"/>
      </w:rPr>
    </w:lvl>
    <w:lvl w:ilvl="3" w:tplc="080A0001" w:tentative="1">
      <w:start w:val="1"/>
      <w:numFmt w:val="bullet"/>
      <w:lvlText w:val=""/>
      <w:lvlJc w:val="left"/>
      <w:pPr>
        <w:ind w:left="2878" w:hanging="360"/>
      </w:pPr>
      <w:rPr>
        <w:rFonts w:ascii="Symbol" w:hAnsi="Symbol" w:hint="default"/>
      </w:rPr>
    </w:lvl>
    <w:lvl w:ilvl="4" w:tplc="080A0003" w:tentative="1">
      <w:start w:val="1"/>
      <w:numFmt w:val="bullet"/>
      <w:lvlText w:val="o"/>
      <w:lvlJc w:val="left"/>
      <w:pPr>
        <w:ind w:left="3598" w:hanging="360"/>
      </w:pPr>
      <w:rPr>
        <w:rFonts w:ascii="Courier New" w:hAnsi="Courier New" w:cs="Courier New" w:hint="default"/>
      </w:rPr>
    </w:lvl>
    <w:lvl w:ilvl="5" w:tplc="080A0005" w:tentative="1">
      <w:start w:val="1"/>
      <w:numFmt w:val="bullet"/>
      <w:lvlText w:val=""/>
      <w:lvlJc w:val="left"/>
      <w:pPr>
        <w:ind w:left="4318" w:hanging="360"/>
      </w:pPr>
      <w:rPr>
        <w:rFonts w:ascii="Wingdings" w:hAnsi="Wingdings" w:hint="default"/>
      </w:rPr>
    </w:lvl>
    <w:lvl w:ilvl="6" w:tplc="080A0001" w:tentative="1">
      <w:start w:val="1"/>
      <w:numFmt w:val="bullet"/>
      <w:lvlText w:val=""/>
      <w:lvlJc w:val="left"/>
      <w:pPr>
        <w:ind w:left="5038" w:hanging="360"/>
      </w:pPr>
      <w:rPr>
        <w:rFonts w:ascii="Symbol" w:hAnsi="Symbol" w:hint="default"/>
      </w:rPr>
    </w:lvl>
    <w:lvl w:ilvl="7" w:tplc="080A0003" w:tentative="1">
      <w:start w:val="1"/>
      <w:numFmt w:val="bullet"/>
      <w:lvlText w:val="o"/>
      <w:lvlJc w:val="left"/>
      <w:pPr>
        <w:ind w:left="5758" w:hanging="360"/>
      </w:pPr>
      <w:rPr>
        <w:rFonts w:ascii="Courier New" w:hAnsi="Courier New" w:cs="Courier New" w:hint="default"/>
      </w:rPr>
    </w:lvl>
    <w:lvl w:ilvl="8" w:tplc="080A0005" w:tentative="1">
      <w:start w:val="1"/>
      <w:numFmt w:val="bullet"/>
      <w:lvlText w:val=""/>
      <w:lvlJc w:val="left"/>
      <w:pPr>
        <w:ind w:left="6478" w:hanging="360"/>
      </w:pPr>
      <w:rPr>
        <w:rFonts w:ascii="Wingdings" w:hAnsi="Wingdings" w:hint="default"/>
      </w:rPr>
    </w:lvl>
  </w:abstractNum>
  <w:abstractNum w:abstractNumId="40" w15:restartNumberingAfterBreak="0">
    <w:nsid w:val="531042B1"/>
    <w:multiLevelType w:val="multilevel"/>
    <w:tmpl w:val="8F981E88"/>
    <w:lvl w:ilvl="0">
      <w:start w:val="1"/>
      <w:numFmt w:val="decimal"/>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1" w15:restartNumberingAfterBreak="0">
    <w:nsid w:val="538A1A35"/>
    <w:multiLevelType w:val="hybridMultilevel"/>
    <w:tmpl w:val="4A2038F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2" w15:restartNumberingAfterBreak="0">
    <w:nsid w:val="53EC441D"/>
    <w:multiLevelType w:val="hybridMultilevel"/>
    <w:tmpl w:val="8B2EDD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3" w15:restartNumberingAfterBreak="0">
    <w:nsid w:val="5B3263F1"/>
    <w:multiLevelType w:val="hybridMultilevel"/>
    <w:tmpl w:val="DCA06E8A"/>
    <w:lvl w:ilvl="0" w:tplc="580A0003">
      <w:start w:val="1"/>
      <w:numFmt w:val="bullet"/>
      <w:lvlText w:val="o"/>
      <w:lvlJc w:val="left"/>
      <w:pPr>
        <w:ind w:left="720" w:hanging="360"/>
      </w:pPr>
      <w:rPr>
        <w:rFonts w:ascii="Courier New" w:hAnsi="Courier New" w:cs="Courier New"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44" w15:restartNumberingAfterBreak="0">
    <w:nsid w:val="5C1262E0"/>
    <w:multiLevelType w:val="multilevel"/>
    <w:tmpl w:val="F18298C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EA64444"/>
    <w:multiLevelType w:val="hybridMultilevel"/>
    <w:tmpl w:val="6B8C6CF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6" w15:restartNumberingAfterBreak="0">
    <w:nsid w:val="60310932"/>
    <w:multiLevelType w:val="multilevel"/>
    <w:tmpl w:val="D2BC07A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7" w15:restartNumberingAfterBreak="0">
    <w:nsid w:val="617816FD"/>
    <w:multiLevelType w:val="multilevel"/>
    <w:tmpl w:val="3F7257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63630CB7"/>
    <w:multiLevelType w:val="hybridMultilevel"/>
    <w:tmpl w:val="78E42E48"/>
    <w:numStyleLink w:val="Estiloimportado4"/>
  </w:abstractNum>
  <w:abstractNum w:abstractNumId="49" w15:restartNumberingAfterBreak="0">
    <w:nsid w:val="63AD3164"/>
    <w:multiLevelType w:val="hybridMultilevel"/>
    <w:tmpl w:val="A6C45CEA"/>
    <w:lvl w:ilvl="0" w:tplc="080A0001">
      <w:start w:val="1"/>
      <w:numFmt w:val="bullet"/>
      <w:lvlText w:val=""/>
      <w:lvlJc w:val="left"/>
      <w:pPr>
        <w:ind w:left="789" w:hanging="360"/>
      </w:pPr>
      <w:rPr>
        <w:rFonts w:ascii="Symbol" w:hAnsi="Symbol" w:hint="default"/>
      </w:rPr>
    </w:lvl>
    <w:lvl w:ilvl="1" w:tplc="080A0003" w:tentative="1">
      <w:start w:val="1"/>
      <w:numFmt w:val="bullet"/>
      <w:lvlText w:val="o"/>
      <w:lvlJc w:val="left"/>
      <w:pPr>
        <w:ind w:left="1509" w:hanging="360"/>
      </w:pPr>
      <w:rPr>
        <w:rFonts w:ascii="Courier New" w:hAnsi="Courier New" w:cs="Courier New" w:hint="default"/>
      </w:rPr>
    </w:lvl>
    <w:lvl w:ilvl="2" w:tplc="080A0005" w:tentative="1">
      <w:start w:val="1"/>
      <w:numFmt w:val="bullet"/>
      <w:lvlText w:val=""/>
      <w:lvlJc w:val="left"/>
      <w:pPr>
        <w:ind w:left="2229" w:hanging="360"/>
      </w:pPr>
      <w:rPr>
        <w:rFonts w:ascii="Wingdings" w:hAnsi="Wingdings" w:hint="default"/>
      </w:rPr>
    </w:lvl>
    <w:lvl w:ilvl="3" w:tplc="080A0001" w:tentative="1">
      <w:start w:val="1"/>
      <w:numFmt w:val="bullet"/>
      <w:lvlText w:val=""/>
      <w:lvlJc w:val="left"/>
      <w:pPr>
        <w:ind w:left="2949" w:hanging="360"/>
      </w:pPr>
      <w:rPr>
        <w:rFonts w:ascii="Symbol" w:hAnsi="Symbol" w:hint="default"/>
      </w:rPr>
    </w:lvl>
    <w:lvl w:ilvl="4" w:tplc="080A0003" w:tentative="1">
      <w:start w:val="1"/>
      <w:numFmt w:val="bullet"/>
      <w:lvlText w:val="o"/>
      <w:lvlJc w:val="left"/>
      <w:pPr>
        <w:ind w:left="3669" w:hanging="360"/>
      </w:pPr>
      <w:rPr>
        <w:rFonts w:ascii="Courier New" w:hAnsi="Courier New" w:cs="Courier New" w:hint="default"/>
      </w:rPr>
    </w:lvl>
    <w:lvl w:ilvl="5" w:tplc="080A0005" w:tentative="1">
      <w:start w:val="1"/>
      <w:numFmt w:val="bullet"/>
      <w:lvlText w:val=""/>
      <w:lvlJc w:val="left"/>
      <w:pPr>
        <w:ind w:left="4389" w:hanging="360"/>
      </w:pPr>
      <w:rPr>
        <w:rFonts w:ascii="Wingdings" w:hAnsi="Wingdings" w:hint="default"/>
      </w:rPr>
    </w:lvl>
    <w:lvl w:ilvl="6" w:tplc="080A0001" w:tentative="1">
      <w:start w:val="1"/>
      <w:numFmt w:val="bullet"/>
      <w:lvlText w:val=""/>
      <w:lvlJc w:val="left"/>
      <w:pPr>
        <w:ind w:left="5109" w:hanging="360"/>
      </w:pPr>
      <w:rPr>
        <w:rFonts w:ascii="Symbol" w:hAnsi="Symbol" w:hint="default"/>
      </w:rPr>
    </w:lvl>
    <w:lvl w:ilvl="7" w:tplc="080A0003" w:tentative="1">
      <w:start w:val="1"/>
      <w:numFmt w:val="bullet"/>
      <w:lvlText w:val="o"/>
      <w:lvlJc w:val="left"/>
      <w:pPr>
        <w:ind w:left="5829" w:hanging="360"/>
      </w:pPr>
      <w:rPr>
        <w:rFonts w:ascii="Courier New" w:hAnsi="Courier New" w:cs="Courier New" w:hint="default"/>
      </w:rPr>
    </w:lvl>
    <w:lvl w:ilvl="8" w:tplc="080A0005" w:tentative="1">
      <w:start w:val="1"/>
      <w:numFmt w:val="bullet"/>
      <w:lvlText w:val=""/>
      <w:lvlJc w:val="left"/>
      <w:pPr>
        <w:ind w:left="6549" w:hanging="360"/>
      </w:pPr>
      <w:rPr>
        <w:rFonts w:ascii="Wingdings" w:hAnsi="Wingdings" w:hint="default"/>
      </w:rPr>
    </w:lvl>
  </w:abstractNum>
  <w:abstractNum w:abstractNumId="50" w15:restartNumberingAfterBreak="0">
    <w:nsid w:val="63C01697"/>
    <w:multiLevelType w:val="multilevel"/>
    <w:tmpl w:val="548262E0"/>
    <w:styleLink w:val="Estiloimportado1"/>
    <w:lvl w:ilvl="0">
      <w:start w:val="1"/>
      <w:numFmt w:val="decimal"/>
      <w:lvlText w:val="%1."/>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rPr>
        <w:rFonts w:hAnsi="Arial Unicode MS"/>
        <w:b/>
        <w:bC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rPr>
        <w:rFonts w:hAnsi="Arial Unicode MS"/>
        <w:b/>
        <w:bC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rPr>
        <w:rFonts w:hAnsi="Arial Unicode MS"/>
        <w:b/>
        <w:bC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rPr>
        <w:rFonts w:hAnsi="Arial Unicode MS"/>
        <w:b/>
        <w:bC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rPr>
        <w:rFonts w:hAnsi="Arial Unicode MS"/>
        <w:b/>
        <w:bC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653A1FC6"/>
    <w:multiLevelType w:val="hybridMultilevel"/>
    <w:tmpl w:val="5296BF9A"/>
    <w:lvl w:ilvl="0" w:tplc="080A0001">
      <w:start w:val="1"/>
      <w:numFmt w:val="bullet"/>
      <w:lvlText w:val=""/>
      <w:lvlJc w:val="left"/>
      <w:pPr>
        <w:ind w:left="1287" w:hanging="360"/>
      </w:pPr>
      <w:rPr>
        <w:rFonts w:ascii="Symbol" w:hAnsi="Symbol" w:hint="default"/>
      </w:rPr>
    </w:lvl>
    <w:lvl w:ilvl="1" w:tplc="080A0003">
      <w:start w:val="1"/>
      <w:numFmt w:val="bullet"/>
      <w:lvlText w:val="o"/>
      <w:lvlJc w:val="left"/>
      <w:pPr>
        <w:ind w:left="2007" w:hanging="360"/>
      </w:pPr>
      <w:rPr>
        <w:rFonts w:ascii="Courier New" w:hAnsi="Courier New" w:cs="Courier New" w:hint="default"/>
      </w:rPr>
    </w:lvl>
    <w:lvl w:ilvl="2" w:tplc="080A0005">
      <w:start w:val="1"/>
      <w:numFmt w:val="bullet"/>
      <w:lvlText w:val=""/>
      <w:lvlJc w:val="left"/>
      <w:pPr>
        <w:ind w:left="2727" w:hanging="360"/>
      </w:pPr>
      <w:rPr>
        <w:rFonts w:ascii="Wingdings" w:hAnsi="Wingdings" w:hint="default"/>
      </w:rPr>
    </w:lvl>
    <w:lvl w:ilvl="3" w:tplc="080A0001">
      <w:start w:val="1"/>
      <w:numFmt w:val="bullet"/>
      <w:lvlText w:val=""/>
      <w:lvlJc w:val="left"/>
      <w:pPr>
        <w:ind w:left="3447" w:hanging="360"/>
      </w:pPr>
      <w:rPr>
        <w:rFonts w:ascii="Symbol" w:hAnsi="Symbol" w:hint="default"/>
      </w:rPr>
    </w:lvl>
    <w:lvl w:ilvl="4" w:tplc="080A0003">
      <w:start w:val="1"/>
      <w:numFmt w:val="bullet"/>
      <w:lvlText w:val="o"/>
      <w:lvlJc w:val="left"/>
      <w:pPr>
        <w:ind w:left="4167" w:hanging="360"/>
      </w:pPr>
      <w:rPr>
        <w:rFonts w:ascii="Courier New" w:hAnsi="Courier New" w:cs="Courier New" w:hint="default"/>
      </w:rPr>
    </w:lvl>
    <w:lvl w:ilvl="5" w:tplc="080A0005">
      <w:start w:val="1"/>
      <w:numFmt w:val="bullet"/>
      <w:lvlText w:val=""/>
      <w:lvlJc w:val="left"/>
      <w:pPr>
        <w:ind w:left="4887" w:hanging="360"/>
      </w:pPr>
      <w:rPr>
        <w:rFonts w:ascii="Wingdings" w:hAnsi="Wingdings" w:hint="default"/>
      </w:rPr>
    </w:lvl>
    <w:lvl w:ilvl="6" w:tplc="080A0001">
      <w:start w:val="1"/>
      <w:numFmt w:val="bullet"/>
      <w:lvlText w:val=""/>
      <w:lvlJc w:val="left"/>
      <w:pPr>
        <w:ind w:left="5607" w:hanging="360"/>
      </w:pPr>
      <w:rPr>
        <w:rFonts w:ascii="Symbol" w:hAnsi="Symbol" w:hint="default"/>
      </w:rPr>
    </w:lvl>
    <w:lvl w:ilvl="7" w:tplc="080A0003">
      <w:start w:val="1"/>
      <w:numFmt w:val="bullet"/>
      <w:lvlText w:val="o"/>
      <w:lvlJc w:val="left"/>
      <w:pPr>
        <w:ind w:left="6327" w:hanging="360"/>
      </w:pPr>
      <w:rPr>
        <w:rFonts w:ascii="Courier New" w:hAnsi="Courier New" w:cs="Courier New" w:hint="default"/>
      </w:rPr>
    </w:lvl>
    <w:lvl w:ilvl="8" w:tplc="080A0005">
      <w:start w:val="1"/>
      <w:numFmt w:val="bullet"/>
      <w:lvlText w:val=""/>
      <w:lvlJc w:val="left"/>
      <w:pPr>
        <w:ind w:left="7047" w:hanging="360"/>
      </w:pPr>
      <w:rPr>
        <w:rFonts w:ascii="Wingdings" w:hAnsi="Wingdings" w:hint="default"/>
      </w:rPr>
    </w:lvl>
  </w:abstractNum>
  <w:abstractNum w:abstractNumId="52" w15:restartNumberingAfterBreak="0">
    <w:nsid w:val="65EB3481"/>
    <w:multiLevelType w:val="multilevel"/>
    <w:tmpl w:val="E09EB30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3" w15:restartNumberingAfterBreak="0">
    <w:nsid w:val="66592D5D"/>
    <w:multiLevelType w:val="multilevel"/>
    <w:tmpl w:val="01F2E91E"/>
    <w:lvl w:ilvl="0">
      <w:start w:val="1"/>
      <w:numFmt w:val="bullet"/>
      <w:lvlText w:val="●"/>
      <w:lvlJc w:val="left"/>
      <w:pPr>
        <w:ind w:left="644" w:hanging="359"/>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4" w15:restartNumberingAfterBreak="0">
    <w:nsid w:val="66EF20A6"/>
    <w:multiLevelType w:val="hybridMultilevel"/>
    <w:tmpl w:val="87B82C3C"/>
    <w:lvl w:ilvl="0" w:tplc="080A0001">
      <w:start w:val="1"/>
      <w:numFmt w:val="bullet"/>
      <w:lvlText w:val=""/>
      <w:lvlJc w:val="left"/>
      <w:pPr>
        <w:ind w:left="718" w:hanging="360"/>
      </w:pPr>
      <w:rPr>
        <w:rFonts w:ascii="Symbol" w:hAnsi="Symbol" w:hint="default"/>
      </w:rPr>
    </w:lvl>
    <w:lvl w:ilvl="1" w:tplc="080A0003" w:tentative="1">
      <w:start w:val="1"/>
      <w:numFmt w:val="bullet"/>
      <w:lvlText w:val="o"/>
      <w:lvlJc w:val="left"/>
      <w:pPr>
        <w:ind w:left="1438" w:hanging="360"/>
      </w:pPr>
      <w:rPr>
        <w:rFonts w:ascii="Courier New" w:hAnsi="Courier New" w:cs="Courier New" w:hint="default"/>
      </w:rPr>
    </w:lvl>
    <w:lvl w:ilvl="2" w:tplc="080A0005" w:tentative="1">
      <w:start w:val="1"/>
      <w:numFmt w:val="bullet"/>
      <w:lvlText w:val=""/>
      <w:lvlJc w:val="left"/>
      <w:pPr>
        <w:ind w:left="2158" w:hanging="360"/>
      </w:pPr>
      <w:rPr>
        <w:rFonts w:ascii="Wingdings" w:hAnsi="Wingdings" w:hint="default"/>
      </w:rPr>
    </w:lvl>
    <w:lvl w:ilvl="3" w:tplc="080A0001" w:tentative="1">
      <w:start w:val="1"/>
      <w:numFmt w:val="bullet"/>
      <w:lvlText w:val=""/>
      <w:lvlJc w:val="left"/>
      <w:pPr>
        <w:ind w:left="2878" w:hanging="360"/>
      </w:pPr>
      <w:rPr>
        <w:rFonts w:ascii="Symbol" w:hAnsi="Symbol" w:hint="default"/>
      </w:rPr>
    </w:lvl>
    <w:lvl w:ilvl="4" w:tplc="080A0003" w:tentative="1">
      <w:start w:val="1"/>
      <w:numFmt w:val="bullet"/>
      <w:lvlText w:val="o"/>
      <w:lvlJc w:val="left"/>
      <w:pPr>
        <w:ind w:left="3598" w:hanging="360"/>
      </w:pPr>
      <w:rPr>
        <w:rFonts w:ascii="Courier New" w:hAnsi="Courier New" w:cs="Courier New" w:hint="default"/>
      </w:rPr>
    </w:lvl>
    <w:lvl w:ilvl="5" w:tplc="080A0005" w:tentative="1">
      <w:start w:val="1"/>
      <w:numFmt w:val="bullet"/>
      <w:lvlText w:val=""/>
      <w:lvlJc w:val="left"/>
      <w:pPr>
        <w:ind w:left="4318" w:hanging="360"/>
      </w:pPr>
      <w:rPr>
        <w:rFonts w:ascii="Wingdings" w:hAnsi="Wingdings" w:hint="default"/>
      </w:rPr>
    </w:lvl>
    <w:lvl w:ilvl="6" w:tplc="080A0001" w:tentative="1">
      <w:start w:val="1"/>
      <w:numFmt w:val="bullet"/>
      <w:lvlText w:val=""/>
      <w:lvlJc w:val="left"/>
      <w:pPr>
        <w:ind w:left="5038" w:hanging="360"/>
      </w:pPr>
      <w:rPr>
        <w:rFonts w:ascii="Symbol" w:hAnsi="Symbol" w:hint="default"/>
      </w:rPr>
    </w:lvl>
    <w:lvl w:ilvl="7" w:tplc="080A0003" w:tentative="1">
      <w:start w:val="1"/>
      <w:numFmt w:val="bullet"/>
      <w:lvlText w:val="o"/>
      <w:lvlJc w:val="left"/>
      <w:pPr>
        <w:ind w:left="5758" w:hanging="360"/>
      </w:pPr>
      <w:rPr>
        <w:rFonts w:ascii="Courier New" w:hAnsi="Courier New" w:cs="Courier New" w:hint="default"/>
      </w:rPr>
    </w:lvl>
    <w:lvl w:ilvl="8" w:tplc="080A0005" w:tentative="1">
      <w:start w:val="1"/>
      <w:numFmt w:val="bullet"/>
      <w:lvlText w:val=""/>
      <w:lvlJc w:val="left"/>
      <w:pPr>
        <w:ind w:left="6478" w:hanging="360"/>
      </w:pPr>
      <w:rPr>
        <w:rFonts w:ascii="Wingdings" w:hAnsi="Wingdings" w:hint="default"/>
      </w:rPr>
    </w:lvl>
  </w:abstractNum>
  <w:abstractNum w:abstractNumId="55" w15:restartNumberingAfterBreak="0">
    <w:nsid w:val="66FC17EE"/>
    <w:multiLevelType w:val="hybridMultilevel"/>
    <w:tmpl w:val="8D4408D4"/>
    <w:lvl w:ilvl="0" w:tplc="080A0001">
      <w:start w:val="1"/>
      <w:numFmt w:val="bullet"/>
      <w:lvlText w:val=""/>
      <w:lvlJc w:val="left"/>
      <w:pPr>
        <w:ind w:left="2144" w:hanging="360"/>
      </w:pPr>
      <w:rPr>
        <w:rFonts w:ascii="Symbol" w:hAnsi="Symbol" w:hint="default"/>
      </w:rPr>
    </w:lvl>
    <w:lvl w:ilvl="1" w:tplc="080A0003">
      <w:start w:val="1"/>
      <w:numFmt w:val="bullet"/>
      <w:lvlText w:val="o"/>
      <w:lvlJc w:val="left"/>
      <w:pPr>
        <w:ind w:left="2864" w:hanging="360"/>
      </w:pPr>
      <w:rPr>
        <w:rFonts w:ascii="Courier New" w:hAnsi="Courier New" w:cs="Courier New" w:hint="default"/>
      </w:rPr>
    </w:lvl>
    <w:lvl w:ilvl="2" w:tplc="080A0005" w:tentative="1">
      <w:start w:val="1"/>
      <w:numFmt w:val="bullet"/>
      <w:lvlText w:val=""/>
      <w:lvlJc w:val="left"/>
      <w:pPr>
        <w:ind w:left="3584" w:hanging="360"/>
      </w:pPr>
      <w:rPr>
        <w:rFonts w:ascii="Wingdings" w:hAnsi="Wingdings" w:hint="default"/>
      </w:rPr>
    </w:lvl>
    <w:lvl w:ilvl="3" w:tplc="080A0001" w:tentative="1">
      <w:start w:val="1"/>
      <w:numFmt w:val="bullet"/>
      <w:lvlText w:val=""/>
      <w:lvlJc w:val="left"/>
      <w:pPr>
        <w:ind w:left="4304" w:hanging="360"/>
      </w:pPr>
      <w:rPr>
        <w:rFonts w:ascii="Symbol" w:hAnsi="Symbol" w:hint="default"/>
      </w:rPr>
    </w:lvl>
    <w:lvl w:ilvl="4" w:tplc="080A0003" w:tentative="1">
      <w:start w:val="1"/>
      <w:numFmt w:val="bullet"/>
      <w:lvlText w:val="o"/>
      <w:lvlJc w:val="left"/>
      <w:pPr>
        <w:ind w:left="5024" w:hanging="360"/>
      </w:pPr>
      <w:rPr>
        <w:rFonts w:ascii="Courier New" w:hAnsi="Courier New" w:cs="Courier New" w:hint="default"/>
      </w:rPr>
    </w:lvl>
    <w:lvl w:ilvl="5" w:tplc="080A0005" w:tentative="1">
      <w:start w:val="1"/>
      <w:numFmt w:val="bullet"/>
      <w:lvlText w:val=""/>
      <w:lvlJc w:val="left"/>
      <w:pPr>
        <w:ind w:left="5744" w:hanging="360"/>
      </w:pPr>
      <w:rPr>
        <w:rFonts w:ascii="Wingdings" w:hAnsi="Wingdings" w:hint="default"/>
      </w:rPr>
    </w:lvl>
    <w:lvl w:ilvl="6" w:tplc="080A0001" w:tentative="1">
      <w:start w:val="1"/>
      <w:numFmt w:val="bullet"/>
      <w:lvlText w:val=""/>
      <w:lvlJc w:val="left"/>
      <w:pPr>
        <w:ind w:left="6464" w:hanging="360"/>
      </w:pPr>
      <w:rPr>
        <w:rFonts w:ascii="Symbol" w:hAnsi="Symbol" w:hint="default"/>
      </w:rPr>
    </w:lvl>
    <w:lvl w:ilvl="7" w:tplc="080A0003" w:tentative="1">
      <w:start w:val="1"/>
      <w:numFmt w:val="bullet"/>
      <w:lvlText w:val="o"/>
      <w:lvlJc w:val="left"/>
      <w:pPr>
        <w:ind w:left="7184" w:hanging="360"/>
      </w:pPr>
      <w:rPr>
        <w:rFonts w:ascii="Courier New" w:hAnsi="Courier New" w:cs="Courier New" w:hint="default"/>
      </w:rPr>
    </w:lvl>
    <w:lvl w:ilvl="8" w:tplc="080A0005" w:tentative="1">
      <w:start w:val="1"/>
      <w:numFmt w:val="bullet"/>
      <w:lvlText w:val=""/>
      <w:lvlJc w:val="left"/>
      <w:pPr>
        <w:ind w:left="7904" w:hanging="360"/>
      </w:pPr>
      <w:rPr>
        <w:rFonts w:ascii="Wingdings" w:hAnsi="Wingdings" w:hint="default"/>
      </w:rPr>
    </w:lvl>
  </w:abstractNum>
  <w:abstractNum w:abstractNumId="56" w15:restartNumberingAfterBreak="0">
    <w:nsid w:val="6B0C7D1E"/>
    <w:multiLevelType w:val="hybridMultilevel"/>
    <w:tmpl w:val="702810FE"/>
    <w:lvl w:ilvl="0" w:tplc="080A0001">
      <w:start w:val="1"/>
      <w:numFmt w:val="bullet"/>
      <w:lvlText w:val=""/>
      <w:lvlJc w:val="left"/>
      <w:pPr>
        <w:ind w:left="1287" w:hanging="360"/>
      </w:pPr>
      <w:rPr>
        <w:rFonts w:ascii="Symbol" w:hAnsi="Symbol" w:hint="default"/>
      </w:rPr>
    </w:lvl>
    <w:lvl w:ilvl="1" w:tplc="080A0003">
      <w:start w:val="1"/>
      <w:numFmt w:val="bullet"/>
      <w:lvlText w:val="o"/>
      <w:lvlJc w:val="left"/>
      <w:pPr>
        <w:ind w:left="2007" w:hanging="360"/>
      </w:pPr>
      <w:rPr>
        <w:rFonts w:ascii="Courier New" w:hAnsi="Courier New" w:cs="Courier New" w:hint="default"/>
      </w:rPr>
    </w:lvl>
    <w:lvl w:ilvl="2" w:tplc="080A0005">
      <w:start w:val="1"/>
      <w:numFmt w:val="bullet"/>
      <w:lvlText w:val=""/>
      <w:lvlJc w:val="left"/>
      <w:pPr>
        <w:ind w:left="2727" w:hanging="360"/>
      </w:pPr>
      <w:rPr>
        <w:rFonts w:ascii="Wingdings" w:hAnsi="Wingdings" w:hint="default"/>
      </w:rPr>
    </w:lvl>
    <w:lvl w:ilvl="3" w:tplc="080A0001">
      <w:start w:val="1"/>
      <w:numFmt w:val="bullet"/>
      <w:lvlText w:val=""/>
      <w:lvlJc w:val="left"/>
      <w:pPr>
        <w:ind w:left="3447" w:hanging="360"/>
      </w:pPr>
      <w:rPr>
        <w:rFonts w:ascii="Symbol" w:hAnsi="Symbol" w:hint="default"/>
      </w:rPr>
    </w:lvl>
    <w:lvl w:ilvl="4" w:tplc="080A0003">
      <w:start w:val="1"/>
      <w:numFmt w:val="bullet"/>
      <w:lvlText w:val="o"/>
      <w:lvlJc w:val="left"/>
      <w:pPr>
        <w:ind w:left="4167" w:hanging="360"/>
      </w:pPr>
      <w:rPr>
        <w:rFonts w:ascii="Courier New" w:hAnsi="Courier New" w:cs="Courier New" w:hint="default"/>
      </w:rPr>
    </w:lvl>
    <w:lvl w:ilvl="5" w:tplc="080A0005">
      <w:start w:val="1"/>
      <w:numFmt w:val="bullet"/>
      <w:lvlText w:val=""/>
      <w:lvlJc w:val="left"/>
      <w:pPr>
        <w:ind w:left="4887" w:hanging="360"/>
      </w:pPr>
      <w:rPr>
        <w:rFonts w:ascii="Wingdings" w:hAnsi="Wingdings" w:hint="default"/>
      </w:rPr>
    </w:lvl>
    <w:lvl w:ilvl="6" w:tplc="080A0001">
      <w:start w:val="1"/>
      <w:numFmt w:val="bullet"/>
      <w:lvlText w:val=""/>
      <w:lvlJc w:val="left"/>
      <w:pPr>
        <w:ind w:left="5607" w:hanging="360"/>
      </w:pPr>
      <w:rPr>
        <w:rFonts w:ascii="Symbol" w:hAnsi="Symbol" w:hint="default"/>
      </w:rPr>
    </w:lvl>
    <w:lvl w:ilvl="7" w:tplc="080A0003">
      <w:start w:val="1"/>
      <w:numFmt w:val="bullet"/>
      <w:lvlText w:val="o"/>
      <w:lvlJc w:val="left"/>
      <w:pPr>
        <w:ind w:left="6327" w:hanging="360"/>
      </w:pPr>
      <w:rPr>
        <w:rFonts w:ascii="Courier New" w:hAnsi="Courier New" w:cs="Courier New" w:hint="default"/>
      </w:rPr>
    </w:lvl>
    <w:lvl w:ilvl="8" w:tplc="080A0005">
      <w:start w:val="1"/>
      <w:numFmt w:val="bullet"/>
      <w:lvlText w:val=""/>
      <w:lvlJc w:val="left"/>
      <w:pPr>
        <w:ind w:left="7047" w:hanging="360"/>
      </w:pPr>
      <w:rPr>
        <w:rFonts w:ascii="Wingdings" w:hAnsi="Wingdings" w:hint="default"/>
      </w:rPr>
    </w:lvl>
  </w:abstractNum>
  <w:abstractNum w:abstractNumId="57" w15:restartNumberingAfterBreak="0">
    <w:nsid w:val="6E046CEA"/>
    <w:multiLevelType w:val="hybridMultilevel"/>
    <w:tmpl w:val="30021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8" w15:restartNumberingAfterBreak="0">
    <w:nsid w:val="6E7725A4"/>
    <w:multiLevelType w:val="hybridMultilevel"/>
    <w:tmpl w:val="8B722ACE"/>
    <w:lvl w:ilvl="0" w:tplc="080A0001">
      <w:start w:val="1"/>
      <w:numFmt w:val="bullet"/>
      <w:lvlText w:val=""/>
      <w:lvlJc w:val="left"/>
      <w:pPr>
        <w:ind w:left="789" w:hanging="360"/>
      </w:pPr>
      <w:rPr>
        <w:rFonts w:ascii="Symbol" w:hAnsi="Symbol" w:hint="default"/>
      </w:rPr>
    </w:lvl>
    <w:lvl w:ilvl="1" w:tplc="080A0003" w:tentative="1">
      <w:start w:val="1"/>
      <w:numFmt w:val="bullet"/>
      <w:lvlText w:val="o"/>
      <w:lvlJc w:val="left"/>
      <w:pPr>
        <w:ind w:left="1509" w:hanging="360"/>
      </w:pPr>
      <w:rPr>
        <w:rFonts w:ascii="Courier New" w:hAnsi="Courier New" w:cs="Courier New" w:hint="default"/>
      </w:rPr>
    </w:lvl>
    <w:lvl w:ilvl="2" w:tplc="080A0005" w:tentative="1">
      <w:start w:val="1"/>
      <w:numFmt w:val="bullet"/>
      <w:lvlText w:val=""/>
      <w:lvlJc w:val="left"/>
      <w:pPr>
        <w:ind w:left="2229" w:hanging="360"/>
      </w:pPr>
      <w:rPr>
        <w:rFonts w:ascii="Wingdings" w:hAnsi="Wingdings" w:hint="default"/>
      </w:rPr>
    </w:lvl>
    <w:lvl w:ilvl="3" w:tplc="080A0001" w:tentative="1">
      <w:start w:val="1"/>
      <w:numFmt w:val="bullet"/>
      <w:lvlText w:val=""/>
      <w:lvlJc w:val="left"/>
      <w:pPr>
        <w:ind w:left="2949" w:hanging="360"/>
      </w:pPr>
      <w:rPr>
        <w:rFonts w:ascii="Symbol" w:hAnsi="Symbol" w:hint="default"/>
      </w:rPr>
    </w:lvl>
    <w:lvl w:ilvl="4" w:tplc="080A0003" w:tentative="1">
      <w:start w:val="1"/>
      <w:numFmt w:val="bullet"/>
      <w:lvlText w:val="o"/>
      <w:lvlJc w:val="left"/>
      <w:pPr>
        <w:ind w:left="3669" w:hanging="360"/>
      </w:pPr>
      <w:rPr>
        <w:rFonts w:ascii="Courier New" w:hAnsi="Courier New" w:cs="Courier New" w:hint="default"/>
      </w:rPr>
    </w:lvl>
    <w:lvl w:ilvl="5" w:tplc="080A0005" w:tentative="1">
      <w:start w:val="1"/>
      <w:numFmt w:val="bullet"/>
      <w:lvlText w:val=""/>
      <w:lvlJc w:val="left"/>
      <w:pPr>
        <w:ind w:left="4389" w:hanging="360"/>
      </w:pPr>
      <w:rPr>
        <w:rFonts w:ascii="Wingdings" w:hAnsi="Wingdings" w:hint="default"/>
      </w:rPr>
    </w:lvl>
    <w:lvl w:ilvl="6" w:tplc="080A0001" w:tentative="1">
      <w:start w:val="1"/>
      <w:numFmt w:val="bullet"/>
      <w:lvlText w:val=""/>
      <w:lvlJc w:val="left"/>
      <w:pPr>
        <w:ind w:left="5109" w:hanging="360"/>
      </w:pPr>
      <w:rPr>
        <w:rFonts w:ascii="Symbol" w:hAnsi="Symbol" w:hint="default"/>
      </w:rPr>
    </w:lvl>
    <w:lvl w:ilvl="7" w:tplc="080A0003" w:tentative="1">
      <w:start w:val="1"/>
      <w:numFmt w:val="bullet"/>
      <w:lvlText w:val="o"/>
      <w:lvlJc w:val="left"/>
      <w:pPr>
        <w:ind w:left="5829" w:hanging="360"/>
      </w:pPr>
      <w:rPr>
        <w:rFonts w:ascii="Courier New" w:hAnsi="Courier New" w:cs="Courier New" w:hint="default"/>
      </w:rPr>
    </w:lvl>
    <w:lvl w:ilvl="8" w:tplc="080A0005" w:tentative="1">
      <w:start w:val="1"/>
      <w:numFmt w:val="bullet"/>
      <w:lvlText w:val=""/>
      <w:lvlJc w:val="left"/>
      <w:pPr>
        <w:ind w:left="6549" w:hanging="360"/>
      </w:pPr>
      <w:rPr>
        <w:rFonts w:ascii="Wingdings" w:hAnsi="Wingdings" w:hint="default"/>
      </w:rPr>
    </w:lvl>
  </w:abstractNum>
  <w:abstractNum w:abstractNumId="59" w15:restartNumberingAfterBreak="0">
    <w:nsid w:val="6FA25AC7"/>
    <w:multiLevelType w:val="multilevel"/>
    <w:tmpl w:val="8FA67FA4"/>
    <w:lvl w:ilvl="0">
      <w:start w:val="1"/>
      <w:numFmt w:val="bullet"/>
      <w:lvlText w:val="●"/>
      <w:lvlJc w:val="left"/>
      <w:pPr>
        <w:ind w:left="1209"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0" w15:restartNumberingAfterBreak="0">
    <w:nsid w:val="701938CE"/>
    <w:multiLevelType w:val="hybridMultilevel"/>
    <w:tmpl w:val="E9AAC5F2"/>
    <w:lvl w:ilvl="0" w:tplc="080A0001">
      <w:start w:val="1"/>
      <w:numFmt w:val="bullet"/>
      <w:lvlText w:val=""/>
      <w:lvlJc w:val="left"/>
      <w:pPr>
        <w:ind w:left="789" w:hanging="360"/>
      </w:pPr>
      <w:rPr>
        <w:rFonts w:ascii="Symbol" w:hAnsi="Symbol" w:hint="default"/>
      </w:rPr>
    </w:lvl>
    <w:lvl w:ilvl="1" w:tplc="080A0003" w:tentative="1">
      <w:start w:val="1"/>
      <w:numFmt w:val="bullet"/>
      <w:lvlText w:val="o"/>
      <w:lvlJc w:val="left"/>
      <w:pPr>
        <w:ind w:left="1509" w:hanging="360"/>
      </w:pPr>
      <w:rPr>
        <w:rFonts w:ascii="Courier New" w:hAnsi="Courier New" w:cs="Courier New" w:hint="default"/>
      </w:rPr>
    </w:lvl>
    <w:lvl w:ilvl="2" w:tplc="080A0005" w:tentative="1">
      <w:start w:val="1"/>
      <w:numFmt w:val="bullet"/>
      <w:lvlText w:val=""/>
      <w:lvlJc w:val="left"/>
      <w:pPr>
        <w:ind w:left="2229" w:hanging="360"/>
      </w:pPr>
      <w:rPr>
        <w:rFonts w:ascii="Wingdings" w:hAnsi="Wingdings" w:hint="default"/>
      </w:rPr>
    </w:lvl>
    <w:lvl w:ilvl="3" w:tplc="080A0001" w:tentative="1">
      <w:start w:val="1"/>
      <w:numFmt w:val="bullet"/>
      <w:lvlText w:val=""/>
      <w:lvlJc w:val="left"/>
      <w:pPr>
        <w:ind w:left="2949" w:hanging="360"/>
      </w:pPr>
      <w:rPr>
        <w:rFonts w:ascii="Symbol" w:hAnsi="Symbol" w:hint="default"/>
      </w:rPr>
    </w:lvl>
    <w:lvl w:ilvl="4" w:tplc="080A0003" w:tentative="1">
      <w:start w:val="1"/>
      <w:numFmt w:val="bullet"/>
      <w:lvlText w:val="o"/>
      <w:lvlJc w:val="left"/>
      <w:pPr>
        <w:ind w:left="3669" w:hanging="360"/>
      </w:pPr>
      <w:rPr>
        <w:rFonts w:ascii="Courier New" w:hAnsi="Courier New" w:cs="Courier New" w:hint="default"/>
      </w:rPr>
    </w:lvl>
    <w:lvl w:ilvl="5" w:tplc="080A0005" w:tentative="1">
      <w:start w:val="1"/>
      <w:numFmt w:val="bullet"/>
      <w:lvlText w:val=""/>
      <w:lvlJc w:val="left"/>
      <w:pPr>
        <w:ind w:left="4389" w:hanging="360"/>
      </w:pPr>
      <w:rPr>
        <w:rFonts w:ascii="Wingdings" w:hAnsi="Wingdings" w:hint="default"/>
      </w:rPr>
    </w:lvl>
    <w:lvl w:ilvl="6" w:tplc="080A0001" w:tentative="1">
      <w:start w:val="1"/>
      <w:numFmt w:val="bullet"/>
      <w:lvlText w:val=""/>
      <w:lvlJc w:val="left"/>
      <w:pPr>
        <w:ind w:left="5109" w:hanging="360"/>
      </w:pPr>
      <w:rPr>
        <w:rFonts w:ascii="Symbol" w:hAnsi="Symbol" w:hint="default"/>
      </w:rPr>
    </w:lvl>
    <w:lvl w:ilvl="7" w:tplc="080A0003" w:tentative="1">
      <w:start w:val="1"/>
      <w:numFmt w:val="bullet"/>
      <w:lvlText w:val="o"/>
      <w:lvlJc w:val="left"/>
      <w:pPr>
        <w:ind w:left="5829" w:hanging="360"/>
      </w:pPr>
      <w:rPr>
        <w:rFonts w:ascii="Courier New" w:hAnsi="Courier New" w:cs="Courier New" w:hint="default"/>
      </w:rPr>
    </w:lvl>
    <w:lvl w:ilvl="8" w:tplc="080A0005" w:tentative="1">
      <w:start w:val="1"/>
      <w:numFmt w:val="bullet"/>
      <w:lvlText w:val=""/>
      <w:lvlJc w:val="left"/>
      <w:pPr>
        <w:ind w:left="6549" w:hanging="360"/>
      </w:pPr>
      <w:rPr>
        <w:rFonts w:ascii="Wingdings" w:hAnsi="Wingdings" w:hint="default"/>
      </w:rPr>
    </w:lvl>
  </w:abstractNum>
  <w:abstractNum w:abstractNumId="61" w15:restartNumberingAfterBreak="0">
    <w:nsid w:val="71CC6FEA"/>
    <w:multiLevelType w:val="hybridMultilevel"/>
    <w:tmpl w:val="5B101288"/>
    <w:lvl w:ilvl="0" w:tplc="080A0001">
      <w:start w:val="1"/>
      <w:numFmt w:val="bullet"/>
      <w:lvlText w:val=""/>
      <w:lvlJc w:val="left"/>
      <w:pPr>
        <w:ind w:left="789" w:hanging="360"/>
      </w:pPr>
      <w:rPr>
        <w:rFonts w:ascii="Symbol" w:hAnsi="Symbol" w:hint="default"/>
      </w:rPr>
    </w:lvl>
    <w:lvl w:ilvl="1" w:tplc="080A0003" w:tentative="1">
      <w:start w:val="1"/>
      <w:numFmt w:val="bullet"/>
      <w:lvlText w:val="o"/>
      <w:lvlJc w:val="left"/>
      <w:pPr>
        <w:ind w:left="1509" w:hanging="360"/>
      </w:pPr>
      <w:rPr>
        <w:rFonts w:ascii="Courier New" w:hAnsi="Courier New" w:cs="Courier New" w:hint="default"/>
      </w:rPr>
    </w:lvl>
    <w:lvl w:ilvl="2" w:tplc="080A0005" w:tentative="1">
      <w:start w:val="1"/>
      <w:numFmt w:val="bullet"/>
      <w:lvlText w:val=""/>
      <w:lvlJc w:val="left"/>
      <w:pPr>
        <w:ind w:left="2229" w:hanging="360"/>
      </w:pPr>
      <w:rPr>
        <w:rFonts w:ascii="Wingdings" w:hAnsi="Wingdings" w:hint="default"/>
      </w:rPr>
    </w:lvl>
    <w:lvl w:ilvl="3" w:tplc="080A0001" w:tentative="1">
      <w:start w:val="1"/>
      <w:numFmt w:val="bullet"/>
      <w:lvlText w:val=""/>
      <w:lvlJc w:val="left"/>
      <w:pPr>
        <w:ind w:left="2949" w:hanging="360"/>
      </w:pPr>
      <w:rPr>
        <w:rFonts w:ascii="Symbol" w:hAnsi="Symbol" w:hint="default"/>
      </w:rPr>
    </w:lvl>
    <w:lvl w:ilvl="4" w:tplc="080A0003" w:tentative="1">
      <w:start w:val="1"/>
      <w:numFmt w:val="bullet"/>
      <w:lvlText w:val="o"/>
      <w:lvlJc w:val="left"/>
      <w:pPr>
        <w:ind w:left="3669" w:hanging="360"/>
      </w:pPr>
      <w:rPr>
        <w:rFonts w:ascii="Courier New" w:hAnsi="Courier New" w:cs="Courier New" w:hint="default"/>
      </w:rPr>
    </w:lvl>
    <w:lvl w:ilvl="5" w:tplc="080A0005" w:tentative="1">
      <w:start w:val="1"/>
      <w:numFmt w:val="bullet"/>
      <w:lvlText w:val=""/>
      <w:lvlJc w:val="left"/>
      <w:pPr>
        <w:ind w:left="4389" w:hanging="360"/>
      </w:pPr>
      <w:rPr>
        <w:rFonts w:ascii="Wingdings" w:hAnsi="Wingdings" w:hint="default"/>
      </w:rPr>
    </w:lvl>
    <w:lvl w:ilvl="6" w:tplc="080A0001" w:tentative="1">
      <w:start w:val="1"/>
      <w:numFmt w:val="bullet"/>
      <w:lvlText w:val=""/>
      <w:lvlJc w:val="left"/>
      <w:pPr>
        <w:ind w:left="5109" w:hanging="360"/>
      </w:pPr>
      <w:rPr>
        <w:rFonts w:ascii="Symbol" w:hAnsi="Symbol" w:hint="default"/>
      </w:rPr>
    </w:lvl>
    <w:lvl w:ilvl="7" w:tplc="080A0003" w:tentative="1">
      <w:start w:val="1"/>
      <w:numFmt w:val="bullet"/>
      <w:lvlText w:val="o"/>
      <w:lvlJc w:val="left"/>
      <w:pPr>
        <w:ind w:left="5829" w:hanging="360"/>
      </w:pPr>
      <w:rPr>
        <w:rFonts w:ascii="Courier New" w:hAnsi="Courier New" w:cs="Courier New" w:hint="default"/>
      </w:rPr>
    </w:lvl>
    <w:lvl w:ilvl="8" w:tplc="080A0005" w:tentative="1">
      <w:start w:val="1"/>
      <w:numFmt w:val="bullet"/>
      <w:lvlText w:val=""/>
      <w:lvlJc w:val="left"/>
      <w:pPr>
        <w:ind w:left="6549" w:hanging="360"/>
      </w:pPr>
      <w:rPr>
        <w:rFonts w:ascii="Wingdings" w:hAnsi="Wingdings" w:hint="default"/>
      </w:rPr>
    </w:lvl>
  </w:abstractNum>
  <w:abstractNum w:abstractNumId="62" w15:restartNumberingAfterBreak="0">
    <w:nsid w:val="72092357"/>
    <w:multiLevelType w:val="multilevel"/>
    <w:tmpl w:val="EB5CCE3E"/>
    <w:lvl w:ilvl="0">
      <w:start w:val="1"/>
      <w:numFmt w:val="bullet"/>
      <w:lvlText w:val="⚫"/>
      <w:lvlJc w:val="left"/>
      <w:pPr>
        <w:ind w:left="429"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3" w15:restartNumberingAfterBreak="0">
    <w:nsid w:val="74F237F3"/>
    <w:multiLevelType w:val="multilevel"/>
    <w:tmpl w:val="22709BB8"/>
    <w:lvl w:ilvl="0">
      <w:start w:val="1"/>
      <w:numFmt w:val="decimal"/>
      <w:pStyle w:val="TtulodeTDC1"/>
      <w:lvlText w:val="%1"/>
      <w:lvlJc w:val="left"/>
      <w:pPr>
        <w:ind w:left="480" w:hanging="480"/>
      </w:pPr>
      <w:rPr>
        <w:rFonts w:hint="default"/>
        <w:sz w:val="22"/>
      </w:rPr>
    </w:lvl>
    <w:lvl w:ilvl="1">
      <w:start w:val="1"/>
      <w:numFmt w:val="decimal"/>
      <w:lvlText w:val="%1.%2"/>
      <w:lvlJc w:val="left"/>
      <w:pPr>
        <w:ind w:left="480" w:hanging="48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64" w15:restartNumberingAfterBreak="0">
    <w:nsid w:val="75230861"/>
    <w:multiLevelType w:val="hybridMultilevel"/>
    <w:tmpl w:val="1E66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5D53679"/>
    <w:multiLevelType w:val="multilevel"/>
    <w:tmpl w:val="1FB6F7BC"/>
    <w:styleLink w:val="Estilo2"/>
    <w:lvl w:ilvl="0">
      <w:start w:val="1"/>
      <w:numFmt w:val="decimal"/>
      <w:lvlText w:val="%1)"/>
      <w:lvlJc w:val="left"/>
      <w:pPr>
        <w:ind w:left="360" w:hanging="360"/>
      </w:pPr>
      <w:rPr>
        <w:rFonts w:hint="default"/>
      </w:rPr>
    </w:lvl>
    <w:lvl w:ilvl="1">
      <w:start w:val="1"/>
      <w:numFmt w:val="none"/>
      <w:lvlText w:val="2.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75DB1C2A"/>
    <w:multiLevelType w:val="multilevel"/>
    <w:tmpl w:val="4BB4A3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7" w15:restartNumberingAfterBreak="0">
    <w:nsid w:val="78FA68A6"/>
    <w:multiLevelType w:val="multilevel"/>
    <w:tmpl w:val="E666890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8" w15:restartNumberingAfterBreak="0">
    <w:nsid w:val="7A27081C"/>
    <w:multiLevelType w:val="hybridMultilevel"/>
    <w:tmpl w:val="801E72EA"/>
    <w:lvl w:ilvl="0" w:tplc="080A0001">
      <w:start w:val="1"/>
      <w:numFmt w:val="bullet"/>
      <w:lvlText w:val=""/>
      <w:lvlJc w:val="left"/>
      <w:pPr>
        <w:ind w:left="1776" w:hanging="360"/>
      </w:pPr>
      <w:rPr>
        <w:rFonts w:ascii="Symbol" w:hAnsi="Symbol" w:hint="default"/>
      </w:rPr>
    </w:lvl>
    <w:lvl w:ilvl="1" w:tplc="080A0003" w:tentative="1">
      <w:start w:val="1"/>
      <w:numFmt w:val="bullet"/>
      <w:lvlText w:val="o"/>
      <w:lvlJc w:val="left"/>
      <w:pPr>
        <w:ind w:left="2496" w:hanging="360"/>
      </w:pPr>
      <w:rPr>
        <w:rFonts w:ascii="Courier New" w:hAnsi="Courier New" w:cs="Courier New" w:hint="default"/>
      </w:rPr>
    </w:lvl>
    <w:lvl w:ilvl="2" w:tplc="080A0005" w:tentative="1">
      <w:start w:val="1"/>
      <w:numFmt w:val="bullet"/>
      <w:lvlText w:val=""/>
      <w:lvlJc w:val="left"/>
      <w:pPr>
        <w:ind w:left="3216" w:hanging="360"/>
      </w:pPr>
      <w:rPr>
        <w:rFonts w:ascii="Wingdings" w:hAnsi="Wingdings" w:hint="default"/>
      </w:rPr>
    </w:lvl>
    <w:lvl w:ilvl="3" w:tplc="080A0001" w:tentative="1">
      <w:start w:val="1"/>
      <w:numFmt w:val="bullet"/>
      <w:lvlText w:val=""/>
      <w:lvlJc w:val="left"/>
      <w:pPr>
        <w:ind w:left="3936" w:hanging="360"/>
      </w:pPr>
      <w:rPr>
        <w:rFonts w:ascii="Symbol" w:hAnsi="Symbol" w:hint="default"/>
      </w:rPr>
    </w:lvl>
    <w:lvl w:ilvl="4" w:tplc="080A0003" w:tentative="1">
      <w:start w:val="1"/>
      <w:numFmt w:val="bullet"/>
      <w:lvlText w:val="o"/>
      <w:lvlJc w:val="left"/>
      <w:pPr>
        <w:ind w:left="4656" w:hanging="360"/>
      </w:pPr>
      <w:rPr>
        <w:rFonts w:ascii="Courier New" w:hAnsi="Courier New" w:cs="Courier New" w:hint="default"/>
      </w:rPr>
    </w:lvl>
    <w:lvl w:ilvl="5" w:tplc="080A0005" w:tentative="1">
      <w:start w:val="1"/>
      <w:numFmt w:val="bullet"/>
      <w:lvlText w:val=""/>
      <w:lvlJc w:val="left"/>
      <w:pPr>
        <w:ind w:left="5376" w:hanging="360"/>
      </w:pPr>
      <w:rPr>
        <w:rFonts w:ascii="Wingdings" w:hAnsi="Wingdings" w:hint="default"/>
      </w:rPr>
    </w:lvl>
    <w:lvl w:ilvl="6" w:tplc="080A0001" w:tentative="1">
      <w:start w:val="1"/>
      <w:numFmt w:val="bullet"/>
      <w:lvlText w:val=""/>
      <w:lvlJc w:val="left"/>
      <w:pPr>
        <w:ind w:left="6096" w:hanging="360"/>
      </w:pPr>
      <w:rPr>
        <w:rFonts w:ascii="Symbol" w:hAnsi="Symbol" w:hint="default"/>
      </w:rPr>
    </w:lvl>
    <w:lvl w:ilvl="7" w:tplc="080A0003" w:tentative="1">
      <w:start w:val="1"/>
      <w:numFmt w:val="bullet"/>
      <w:lvlText w:val="o"/>
      <w:lvlJc w:val="left"/>
      <w:pPr>
        <w:ind w:left="6816" w:hanging="360"/>
      </w:pPr>
      <w:rPr>
        <w:rFonts w:ascii="Courier New" w:hAnsi="Courier New" w:cs="Courier New" w:hint="default"/>
      </w:rPr>
    </w:lvl>
    <w:lvl w:ilvl="8" w:tplc="080A0005" w:tentative="1">
      <w:start w:val="1"/>
      <w:numFmt w:val="bullet"/>
      <w:lvlText w:val=""/>
      <w:lvlJc w:val="left"/>
      <w:pPr>
        <w:ind w:left="7536" w:hanging="360"/>
      </w:pPr>
      <w:rPr>
        <w:rFonts w:ascii="Wingdings" w:hAnsi="Wingdings" w:hint="default"/>
      </w:rPr>
    </w:lvl>
  </w:abstractNum>
  <w:abstractNum w:abstractNumId="69" w15:restartNumberingAfterBreak="0">
    <w:nsid w:val="7F2165A4"/>
    <w:multiLevelType w:val="hybridMultilevel"/>
    <w:tmpl w:val="382E88B0"/>
    <w:lvl w:ilvl="0" w:tplc="080A0001">
      <w:start w:val="1"/>
      <w:numFmt w:val="bullet"/>
      <w:lvlText w:val=""/>
      <w:lvlJc w:val="left"/>
      <w:pPr>
        <w:ind w:left="718" w:hanging="360"/>
      </w:pPr>
      <w:rPr>
        <w:rFonts w:ascii="Symbol" w:hAnsi="Symbol" w:hint="default"/>
      </w:rPr>
    </w:lvl>
    <w:lvl w:ilvl="1" w:tplc="080A0003" w:tentative="1">
      <w:start w:val="1"/>
      <w:numFmt w:val="bullet"/>
      <w:lvlText w:val="o"/>
      <w:lvlJc w:val="left"/>
      <w:pPr>
        <w:ind w:left="1438" w:hanging="360"/>
      </w:pPr>
      <w:rPr>
        <w:rFonts w:ascii="Courier New" w:hAnsi="Courier New" w:cs="Courier New" w:hint="default"/>
      </w:rPr>
    </w:lvl>
    <w:lvl w:ilvl="2" w:tplc="080A0005" w:tentative="1">
      <w:start w:val="1"/>
      <w:numFmt w:val="bullet"/>
      <w:lvlText w:val=""/>
      <w:lvlJc w:val="left"/>
      <w:pPr>
        <w:ind w:left="2158" w:hanging="360"/>
      </w:pPr>
      <w:rPr>
        <w:rFonts w:ascii="Wingdings" w:hAnsi="Wingdings" w:hint="default"/>
      </w:rPr>
    </w:lvl>
    <w:lvl w:ilvl="3" w:tplc="080A0001" w:tentative="1">
      <w:start w:val="1"/>
      <w:numFmt w:val="bullet"/>
      <w:lvlText w:val=""/>
      <w:lvlJc w:val="left"/>
      <w:pPr>
        <w:ind w:left="2878" w:hanging="360"/>
      </w:pPr>
      <w:rPr>
        <w:rFonts w:ascii="Symbol" w:hAnsi="Symbol" w:hint="default"/>
      </w:rPr>
    </w:lvl>
    <w:lvl w:ilvl="4" w:tplc="080A0003" w:tentative="1">
      <w:start w:val="1"/>
      <w:numFmt w:val="bullet"/>
      <w:lvlText w:val="o"/>
      <w:lvlJc w:val="left"/>
      <w:pPr>
        <w:ind w:left="3598" w:hanging="360"/>
      </w:pPr>
      <w:rPr>
        <w:rFonts w:ascii="Courier New" w:hAnsi="Courier New" w:cs="Courier New" w:hint="default"/>
      </w:rPr>
    </w:lvl>
    <w:lvl w:ilvl="5" w:tplc="080A0005" w:tentative="1">
      <w:start w:val="1"/>
      <w:numFmt w:val="bullet"/>
      <w:lvlText w:val=""/>
      <w:lvlJc w:val="left"/>
      <w:pPr>
        <w:ind w:left="4318" w:hanging="360"/>
      </w:pPr>
      <w:rPr>
        <w:rFonts w:ascii="Wingdings" w:hAnsi="Wingdings" w:hint="default"/>
      </w:rPr>
    </w:lvl>
    <w:lvl w:ilvl="6" w:tplc="080A0001" w:tentative="1">
      <w:start w:val="1"/>
      <w:numFmt w:val="bullet"/>
      <w:lvlText w:val=""/>
      <w:lvlJc w:val="left"/>
      <w:pPr>
        <w:ind w:left="5038" w:hanging="360"/>
      </w:pPr>
      <w:rPr>
        <w:rFonts w:ascii="Symbol" w:hAnsi="Symbol" w:hint="default"/>
      </w:rPr>
    </w:lvl>
    <w:lvl w:ilvl="7" w:tplc="080A0003" w:tentative="1">
      <w:start w:val="1"/>
      <w:numFmt w:val="bullet"/>
      <w:lvlText w:val="o"/>
      <w:lvlJc w:val="left"/>
      <w:pPr>
        <w:ind w:left="5758" w:hanging="360"/>
      </w:pPr>
      <w:rPr>
        <w:rFonts w:ascii="Courier New" w:hAnsi="Courier New" w:cs="Courier New" w:hint="default"/>
      </w:rPr>
    </w:lvl>
    <w:lvl w:ilvl="8" w:tplc="080A0005" w:tentative="1">
      <w:start w:val="1"/>
      <w:numFmt w:val="bullet"/>
      <w:lvlText w:val=""/>
      <w:lvlJc w:val="left"/>
      <w:pPr>
        <w:ind w:left="6478" w:hanging="360"/>
      </w:pPr>
      <w:rPr>
        <w:rFonts w:ascii="Wingdings" w:hAnsi="Wingdings" w:hint="default"/>
      </w:rPr>
    </w:lvl>
  </w:abstractNum>
  <w:abstractNum w:abstractNumId="70" w15:restartNumberingAfterBreak="0">
    <w:nsid w:val="7F6404AD"/>
    <w:multiLevelType w:val="hybridMultilevel"/>
    <w:tmpl w:val="0BC83D8C"/>
    <w:lvl w:ilvl="0" w:tplc="A4968D48">
      <w:start w:val="1"/>
      <w:numFmt w:val="decimal"/>
      <w:pStyle w:val="Epgrafe1"/>
      <w:lvlText w:val="Tabla %1."/>
      <w:lvlJc w:val="left"/>
      <w:pPr>
        <w:ind w:left="360" w:hanging="360"/>
      </w:pPr>
      <w:rPr>
        <w:rFonts w:ascii="Constantia" w:hAnsi="Constantia" w:hint="default"/>
        <w:b/>
        <w:i w:val="0"/>
        <w:color w:val="auto"/>
        <w:sz w:val="16"/>
        <w:lang w:val="es-MX"/>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num w:numId="1" w16cid:durableId="396323815">
    <w:abstractNumId w:val="63"/>
  </w:num>
  <w:num w:numId="2" w16cid:durableId="1528911689">
    <w:abstractNumId w:val="23"/>
  </w:num>
  <w:num w:numId="3" w16cid:durableId="1675644988">
    <w:abstractNumId w:val="36"/>
  </w:num>
  <w:num w:numId="4" w16cid:durableId="1115711952">
    <w:abstractNumId w:val="65"/>
  </w:num>
  <w:num w:numId="5" w16cid:durableId="1104879604">
    <w:abstractNumId w:val="70"/>
  </w:num>
  <w:num w:numId="6" w16cid:durableId="172309129">
    <w:abstractNumId w:val="2"/>
  </w:num>
  <w:num w:numId="7" w16cid:durableId="2139570508">
    <w:abstractNumId w:val="34"/>
  </w:num>
  <w:num w:numId="8" w16cid:durableId="1587304774">
    <w:abstractNumId w:val="62"/>
  </w:num>
  <w:num w:numId="9" w16cid:durableId="1281960744">
    <w:abstractNumId w:val="53"/>
  </w:num>
  <w:num w:numId="10" w16cid:durableId="681278705">
    <w:abstractNumId w:val="15"/>
  </w:num>
  <w:num w:numId="11" w16cid:durableId="2085028720">
    <w:abstractNumId w:val="28"/>
  </w:num>
  <w:num w:numId="12" w16cid:durableId="983697496">
    <w:abstractNumId w:val="37"/>
  </w:num>
  <w:num w:numId="13" w16cid:durableId="813906791">
    <w:abstractNumId w:val="21"/>
  </w:num>
  <w:num w:numId="14" w16cid:durableId="108012038">
    <w:abstractNumId w:val="66"/>
  </w:num>
  <w:num w:numId="15" w16cid:durableId="235360496">
    <w:abstractNumId w:val="44"/>
  </w:num>
  <w:num w:numId="16" w16cid:durableId="1942450523">
    <w:abstractNumId w:val="32"/>
  </w:num>
  <w:num w:numId="17" w16cid:durableId="1999379123">
    <w:abstractNumId w:val="52"/>
  </w:num>
  <w:num w:numId="18" w16cid:durableId="949043760">
    <w:abstractNumId w:val="40"/>
  </w:num>
  <w:num w:numId="19" w16cid:durableId="50232485">
    <w:abstractNumId w:val="14"/>
  </w:num>
  <w:num w:numId="20" w16cid:durableId="30306172">
    <w:abstractNumId w:val="59"/>
  </w:num>
  <w:num w:numId="21" w16cid:durableId="420032352">
    <w:abstractNumId w:val="47"/>
  </w:num>
  <w:num w:numId="22" w16cid:durableId="1680886938">
    <w:abstractNumId w:val="8"/>
  </w:num>
  <w:num w:numId="23" w16cid:durableId="1330216095">
    <w:abstractNumId w:val="22"/>
  </w:num>
  <w:num w:numId="24" w16cid:durableId="1815903453">
    <w:abstractNumId w:val="56"/>
  </w:num>
  <w:num w:numId="25" w16cid:durableId="489760967">
    <w:abstractNumId w:val="51"/>
  </w:num>
  <w:num w:numId="26" w16cid:durableId="2133555604">
    <w:abstractNumId w:val="16"/>
  </w:num>
  <w:num w:numId="27" w16cid:durableId="1687124956">
    <w:abstractNumId w:val="41"/>
  </w:num>
  <w:num w:numId="28" w16cid:durableId="1414819457">
    <w:abstractNumId w:val="42"/>
  </w:num>
  <w:num w:numId="29" w16cid:durableId="182671463">
    <w:abstractNumId w:val="35"/>
  </w:num>
  <w:num w:numId="30" w16cid:durableId="2122525194">
    <w:abstractNumId w:val="13"/>
  </w:num>
  <w:num w:numId="31" w16cid:durableId="1777485817">
    <w:abstractNumId w:val="6"/>
  </w:num>
  <w:num w:numId="32" w16cid:durableId="1517622845">
    <w:abstractNumId w:val="57"/>
  </w:num>
  <w:num w:numId="33" w16cid:durableId="697050794">
    <w:abstractNumId w:val="0"/>
  </w:num>
  <w:num w:numId="34" w16cid:durableId="1546483795">
    <w:abstractNumId w:val="58"/>
  </w:num>
  <w:num w:numId="35" w16cid:durableId="1670330045">
    <w:abstractNumId w:val="49"/>
  </w:num>
  <w:num w:numId="36" w16cid:durableId="375661309">
    <w:abstractNumId w:val="12"/>
  </w:num>
  <w:num w:numId="37" w16cid:durableId="91322028">
    <w:abstractNumId w:val="7"/>
  </w:num>
  <w:num w:numId="38" w16cid:durableId="928391051">
    <w:abstractNumId w:val="38"/>
  </w:num>
  <w:num w:numId="39" w16cid:durableId="1910266262">
    <w:abstractNumId w:val="19"/>
  </w:num>
  <w:num w:numId="40" w16cid:durableId="841236031">
    <w:abstractNumId w:val="3"/>
  </w:num>
  <w:num w:numId="41" w16cid:durableId="1690328633">
    <w:abstractNumId w:val="60"/>
  </w:num>
  <w:num w:numId="42" w16cid:durableId="1895120393">
    <w:abstractNumId w:val="61"/>
  </w:num>
  <w:num w:numId="43" w16cid:durableId="673412488">
    <w:abstractNumId w:val="68"/>
  </w:num>
  <w:num w:numId="44" w16cid:durableId="480772988">
    <w:abstractNumId w:val="18"/>
  </w:num>
  <w:num w:numId="45" w16cid:durableId="1125806605">
    <w:abstractNumId w:val="69"/>
  </w:num>
  <w:num w:numId="46" w16cid:durableId="1080100891">
    <w:abstractNumId w:val="55"/>
  </w:num>
  <w:num w:numId="47" w16cid:durableId="13458793">
    <w:abstractNumId w:val="4"/>
  </w:num>
  <w:num w:numId="48" w16cid:durableId="646981070">
    <w:abstractNumId w:val="48"/>
  </w:num>
  <w:num w:numId="49" w16cid:durableId="2039433064">
    <w:abstractNumId w:val="50"/>
  </w:num>
  <w:num w:numId="50" w16cid:durableId="2032409860">
    <w:abstractNumId w:val="67"/>
  </w:num>
  <w:num w:numId="51" w16cid:durableId="397481283">
    <w:abstractNumId w:val="27"/>
  </w:num>
  <w:num w:numId="52" w16cid:durableId="15352107">
    <w:abstractNumId w:val="39"/>
  </w:num>
  <w:num w:numId="53" w16cid:durableId="691339944">
    <w:abstractNumId w:val="20"/>
  </w:num>
  <w:num w:numId="54" w16cid:durableId="1867982315">
    <w:abstractNumId w:val="33"/>
  </w:num>
  <w:num w:numId="55" w16cid:durableId="724304702">
    <w:abstractNumId w:val="54"/>
  </w:num>
  <w:num w:numId="56" w16cid:durableId="425928970">
    <w:abstractNumId w:val="45"/>
  </w:num>
  <w:num w:numId="57" w16cid:durableId="703286807">
    <w:abstractNumId w:val="9"/>
  </w:num>
  <w:num w:numId="58" w16cid:durableId="2053456053">
    <w:abstractNumId w:val="29"/>
  </w:num>
  <w:num w:numId="59" w16cid:durableId="739449612">
    <w:abstractNumId w:val="10"/>
  </w:num>
  <w:num w:numId="60" w16cid:durableId="866066928">
    <w:abstractNumId w:val="43"/>
  </w:num>
  <w:num w:numId="61" w16cid:durableId="1910727386">
    <w:abstractNumId w:val="46"/>
  </w:num>
  <w:num w:numId="62" w16cid:durableId="704212735">
    <w:abstractNumId w:val="5"/>
  </w:num>
  <w:num w:numId="63" w16cid:durableId="1298947685">
    <w:abstractNumId w:val="31"/>
  </w:num>
  <w:num w:numId="64" w16cid:durableId="239482345">
    <w:abstractNumId w:val="26"/>
  </w:num>
  <w:num w:numId="65" w16cid:durableId="1338848559">
    <w:abstractNumId w:val="24"/>
  </w:num>
  <w:num w:numId="66" w16cid:durableId="331570651">
    <w:abstractNumId w:val="30"/>
  </w:num>
  <w:num w:numId="67" w16cid:durableId="1041368771">
    <w:abstractNumId w:val="64"/>
  </w:num>
  <w:num w:numId="68" w16cid:durableId="911621553">
    <w:abstractNumId w:val="25"/>
  </w:num>
  <w:num w:numId="69" w16cid:durableId="1971864391">
    <w:abstractNumId w:val="1"/>
  </w:num>
  <w:num w:numId="70" w16cid:durableId="1699502989">
    <w:abstractNumId w:val="17"/>
  </w:num>
  <w:num w:numId="71" w16cid:durableId="419525944">
    <w:abstractNumId w:val="11"/>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3A1"/>
    <w:rsid w:val="00003544"/>
    <w:rsid w:val="0000449F"/>
    <w:rsid w:val="000062DB"/>
    <w:rsid w:val="00011D79"/>
    <w:rsid w:val="00014455"/>
    <w:rsid w:val="000206DE"/>
    <w:rsid w:val="00025E88"/>
    <w:rsid w:val="000341BD"/>
    <w:rsid w:val="00037868"/>
    <w:rsid w:val="00041F64"/>
    <w:rsid w:val="000500C5"/>
    <w:rsid w:val="00060002"/>
    <w:rsid w:val="00061399"/>
    <w:rsid w:val="00077FD4"/>
    <w:rsid w:val="00081B65"/>
    <w:rsid w:val="00085976"/>
    <w:rsid w:val="0009291A"/>
    <w:rsid w:val="00097658"/>
    <w:rsid w:val="000A624A"/>
    <w:rsid w:val="000C1485"/>
    <w:rsid w:val="000C1FE4"/>
    <w:rsid w:val="000C48B0"/>
    <w:rsid w:val="000C759A"/>
    <w:rsid w:val="000D7915"/>
    <w:rsid w:val="000E576D"/>
    <w:rsid w:val="000E722E"/>
    <w:rsid w:val="000F6133"/>
    <w:rsid w:val="000F712C"/>
    <w:rsid w:val="000F7A68"/>
    <w:rsid w:val="001046ED"/>
    <w:rsid w:val="001102AC"/>
    <w:rsid w:val="00113610"/>
    <w:rsid w:val="00113A2F"/>
    <w:rsid w:val="001154E2"/>
    <w:rsid w:val="001219D8"/>
    <w:rsid w:val="0013632D"/>
    <w:rsid w:val="001478D0"/>
    <w:rsid w:val="00162D16"/>
    <w:rsid w:val="00166450"/>
    <w:rsid w:val="00170F88"/>
    <w:rsid w:val="001A7EF6"/>
    <w:rsid w:val="001C320A"/>
    <w:rsid w:val="001D3E49"/>
    <w:rsid w:val="001E2BDE"/>
    <w:rsid w:val="001F0D88"/>
    <w:rsid w:val="001F3114"/>
    <w:rsid w:val="00204527"/>
    <w:rsid w:val="00205A62"/>
    <w:rsid w:val="002118D8"/>
    <w:rsid w:val="00212424"/>
    <w:rsid w:val="00213C6B"/>
    <w:rsid w:val="00214917"/>
    <w:rsid w:val="002170BD"/>
    <w:rsid w:val="00230D41"/>
    <w:rsid w:val="0023404E"/>
    <w:rsid w:val="00251AFC"/>
    <w:rsid w:val="00251B7E"/>
    <w:rsid w:val="002528A4"/>
    <w:rsid w:val="002647F5"/>
    <w:rsid w:val="00264FBC"/>
    <w:rsid w:val="00271AFB"/>
    <w:rsid w:val="002723E6"/>
    <w:rsid w:val="002766D8"/>
    <w:rsid w:val="002833C7"/>
    <w:rsid w:val="002915F8"/>
    <w:rsid w:val="0029231D"/>
    <w:rsid w:val="0029487B"/>
    <w:rsid w:val="0029490D"/>
    <w:rsid w:val="002A197A"/>
    <w:rsid w:val="002A4A3E"/>
    <w:rsid w:val="002B1262"/>
    <w:rsid w:val="002C00AB"/>
    <w:rsid w:val="002C0B9E"/>
    <w:rsid w:val="002C48BB"/>
    <w:rsid w:val="002C7EDE"/>
    <w:rsid w:val="002D5069"/>
    <w:rsid w:val="002D7BB0"/>
    <w:rsid w:val="002E6899"/>
    <w:rsid w:val="002F016D"/>
    <w:rsid w:val="002F6D42"/>
    <w:rsid w:val="002F6F80"/>
    <w:rsid w:val="002F74AA"/>
    <w:rsid w:val="0030098E"/>
    <w:rsid w:val="003051E8"/>
    <w:rsid w:val="003119D6"/>
    <w:rsid w:val="003133C5"/>
    <w:rsid w:val="003161DA"/>
    <w:rsid w:val="003174B3"/>
    <w:rsid w:val="00326D7A"/>
    <w:rsid w:val="003303A1"/>
    <w:rsid w:val="00330E82"/>
    <w:rsid w:val="00341061"/>
    <w:rsid w:val="00343834"/>
    <w:rsid w:val="00343D24"/>
    <w:rsid w:val="00346760"/>
    <w:rsid w:val="00353222"/>
    <w:rsid w:val="00361191"/>
    <w:rsid w:val="00371E72"/>
    <w:rsid w:val="0037305C"/>
    <w:rsid w:val="00373556"/>
    <w:rsid w:val="0037415F"/>
    <w:rsid w:val="0038449A"/>
    <w:rsid w:val="003905FB"/>
    <w:rsid w:val="0039133C"/>
    <w:rsid w:val="00395CFE"/>
    <w:rsid w:val="003A3EDA"/>
    <w:rsid w:val="003A5BEF"/>
    <w:rsid w:val="003B3D60"/>
    <w:rsid w:val="003B7D46"/>
    <w:rsid w:val="003E1773"/>
    <w:rsid w:val="00401F89"/>
    <w:rsid w:val="00405F87"/>
    <w:rsid w:val="00406577"/>
    <w:rsid w:val="00416BA4"/>
    <w:rsid w:val="00432D4E"/>
    <w:rsid w:val="004334C0"/>
    <w:rsid w:val="00444302"/>
    <w:rsid w:val="00453045"/>
    <w:rsid w:val="00457220"/>
    <w:rsid w:val="00460F2A"/>
    <w:rsid w:val="00481F3A"/>
    <w:rsid w:val="00497D92"/>
    <w:rsid w:val="004A660A"/>
    <w:rsid w:val="004A6B48"/>
    <w:rsid w:val="004B100F"/>
    <w:rsid w:val="004B1232"/>
    <w:rsid w:val="004B3588"/>
    <w:rsid w:val="004B487F"/>
    <w:rsid w:val="004B752F"/>
    <w:rsid w:val="004C4C2D"/>
    <w:rsid w:val="004D29FF"/>
    <w:rsid w:val="004D3A1E"/>
    <w:rsid w:val="004E5A01"/>
    <w:rsid w:val="004F1175"/>
    <w:rsid w:val="004F5D04"/>
    <w:rsid w:val="005178E7"/>
    <w:rsid w:val="00520D46"/>
    <w:rsid w:val="00524857"/>
    <w:rsid w:val="00524C8F"/>
    <w:rsid w:val="00524F5C"/>
    <w:rsid w:val="0052708A"/>
    <w:rsid w:val="005270AC"/>
    <w:rsid w:val="00530755"/>
    <w:rsid w:val="0053572A"/>
    <w:rsid w:val="005362C4"/>
    <w:rsid w:val="00536A9C"/>
    <w:rsid w:val="00540866"/>
    <w:rsid w:val="00542392"/>
    <w:rsid w:val="005455FA"/>
    <w:rsid w:val="005468A0"/>
    <w:rsid w:val="00554223"/>
    <w:rsid w:val="005567E5"/>
    <w:rsid w:val="00571097"/>
    <w:rsid w:val="00571207"/>
    <w:rsid w:val="00574E8D"/>
    <w:rsid w:val="0057727D"/>
    <w:rsid w:val="00580AB0"/>
    <w:rsid w:val="00592AEA"/>
    <w:rsid w:val="005B0D60"/>
    <w:rsid w:val="005B156E"/>
    <w:rsid w:val="005B1FE4"/>
    <w:rsid w:val="005B7145"/>
    <w:rsid w:val="005C138B"/>
    <w:rsid w:val="005C600B"/>
    <w:rsid w:val="005D2A99"/>
    <w:rsid w:val="005D55A4"/>
    <w:rsid w:val="005E07ED"/>
    <w:rsid w:val="005E28D7"/>
    <w:rsid w:val="005F460A"/>
    <w:rsid w:val="00610A3B"/>
    <w:rsid w:val="00613C4D"/>
    <w:rsid w:val="00615621"/>
    <w:rsid w:val="0061756A"/>
    <w:rsid w:val="00621CBD"/>
    <w:rsid w:val="0062427A"/>
    <w:rsid w:val="00626308"/>
    <w:rsid w:val="00634518"/>
    <w:rsid w:val="006345F7"/>
    <w:rsid w:val="00640619"/>
    <w:rsid w:val="006413DC"/>
    <w:rsid w:val="0064653A"/>
    <w:rsid w:val="006471A2"/>
    <w:rsid w:val="0064786D"/>
    <w:rsid w:val="0066305B"/>
    <w:rsid w:val="00664BBB"/>
    <w:rsid w:val="006654D4"/>
    <w:rsid w:val="006744AE"/>
    <w:rsid w:val="006751FA"/>
    <w:rsid w:val="00675C8A"/>
    <w:rsid w:val="006762DC"/>
    <w:rsid w:val="00681422"/>
    <w:rsid w:val="00693D7F"/>
    <w:rsid w:val="0069556E"/>
    <w:rsid w:val="00696C58"/>
    <w:rsid w:val="006971FD"/>
    <w:rsid w:val="006A4666"/>
    <w:rsid w:val="006B1D95"/>
    <w:rsid w:val="006B5B1D"/>
    <w:rsid w:val="006D2A30"/>
    <w:rsid w:val="006E11BF"/>
    <w:rsid w:val="006E2291"/>
    <w:rsid w:val="006E56A9"/>
    <w:rsid w:val="006E68EE"/>
    <w:rsid w:val="006F265F"/>
    <w:rsid w:val="006F6330"/>
    <w:rsid w:val="006F7D30"/>
    <w:rsid w:val="00701CBB"/>
    <w:rsid w:val="00707DD6"/>
    <w:rsid w:val="007159EF"/>
    <w:rsid w:val="007232A3"/>
    <w:rsid w:val="0073136E"/>
    <w:rsid w:val="00731FCC"/>
    <w:rsid w:val="00737AED"/>
    <w:rsid w:val="00737F7E"/>
    <w:rsid w:val="00744675"/>
    <w:rsid w:val="00746FF6"/>
    <w:rsid w:val="00760B1E"/>
    <w:rsid w:val="00761551"/>
    <w:rsid w:val="00761977"/>
    <w:rsid w:val="00761A04"/>
    <w:rsid w:val="0077106B"/>
    <w:rsid w:val="00771C11"/>
    <w:rsid w:val="00781DF1"/>
    <w:rsid w:val="0078512A"/>
    <w:rsid w:val="00796386"/>
    <w:rsid w:val="007A1270"/>
    <w:rsid w:val="007A240B"/>
    <w:rsid w:val="007A7B0E"/>
    <w:rsid w:val="007B38B8"/>
    <w:rsid w:val="007B5DA0"/>
    <w:rsid w:val="007C51F2"/>
    <w:rsid w:val="007D124F"/>
    <w:rsid w:val="007D2F17"/>
    <w:rsid w:val="007D3687"/>
    <w:rsid w:val="007D4319"/>
    <w:rsid w:val="007E1D18"/>
    <w:rsid w:val="007F362E"/>
    <w:rsid w:val="0081451F"/>
    <w:rsid w:val="008438BE"/>
    <w:rsid w:val="00851EC7"/>
    <w:rsid w:val="008550EC"/>
    <w:rsid w:val="00863DF8"/>
    <w:rsid w:val="00874601"/>
    <w:rsid w:val="00886DE5"/>
    <w:rsid w:val="00891842"/>
    <w:rsid w:val="00891C2E"/>
    <w:rsid w:val="00893179"/>
    <w:rsid w:val="00897081"/>
    <w:rsid w:val="008B06F8"/>
    <w:rsid w:val="008C221D"/>
    <w:rsid w:val="008E1EE5"/>
    <w:rsid w:val="008E285C"/>
    <w:rsid w:val="008F617A"/>
    <w:rsid w:val="009010B7"/>
    <w:rsid w:val="009017C9"/>
    <w:rsid w:val="009160A6"/>
    <w:rsid w:val="00931AE8"/>
    <w:rsid w:val="00940F79"/>
    <w:rsid w:val="00941146"/>
    <w:rsid w:val="009426F7"/>
    <w:rsid w:val="009443BD"/>
    <w:rsid w:val="009506F2"/>
    <w:rsid w:val="00952836"/>
    <w:rsid w:val="00957E42"/>
    <w:rsid w:val="0096028C"/>
    <w:rsid w:val="00962823"/>
    <w:rsid w:val="0096473A"/>
    <w:rsid w:val="00972037"/>
    <w:rsid w:val="009949D7"/>
    <w:rsid w:val="00995177"/>
    <w:rsid w:val="00997758"/>
    <w:rsid w:val="009A2130"/>
    <w:rsid w:val="009A4174"/>
    <w:rsid w:val="009B26B6"/>
    <w:rsid w:val="009B68DB"/>
    <w:rsid w:val="009C78AE"/>
    <w:rsid w:val="009D024D"/>
    <w:rsid w:val="009E5652"/>
    <w:rsid w:val="009E60F4"/>
    <w:rsid w:val="009F60CC"/>
    <w:rsid w:val="00A03CD1"/>
    <w:rsid w:val="00A23E84"/>
    <w:rsid w:val="00A25412"/>
    <w:rsid w:val="00A364F1"/>
    <w:rsid w:val="00A41707"/>
    <w:rsid w:val="00A46102"/>
    <w:rsid w:val="00A507E4"/>
    <w:rsid w:val="00A5507E"/>
    <w:rsid w:val="00A60DA6"/>
    <w:rsid w:val="00A64126"/>
    <w:rsid w:val="00A703ED"/>
    <w:rsid w:val="00A73C40"/>
    <w:rsid w:val="00A831C1"/>
    <w:rsid w:val="00A83A95"/>
    <w:rsid w:val="00A844C8"/>
    <w:rsid w:val="00A8481C"/>
    <w:rsid w:val="00A8688B"/>
    <w:rsid w:val="00A86EDF"/>
    <w:rsid w:val="00A86F4C"/>
    <w:rsid w:val="00A97AE4"/>
    <w:rsid w:val="00AA1FB5"/>
    <w:rsid w:val="00AB0526"/>
    <w:rsid w:val="00AC2874"/>
    <w:rsid w:val="00AC5BA4"/>
    <w:rsid w:val="00AD1A22"/>
    <w:rsid w:val="00AD49E3"/>
    <w:rsid w:val="00AD53D1"/>
    <w:rsid w:val="00AE0C59"/>
    <w:rsid w:val="00AE500B"/>
    <w:rsid w:val="00AE7B11"/>
    <w:rsid w:val="00AF05E8"/>
    <w:rsid w:val="00AF6E57"/>
    <w:rsid w:val="00B1102F"/>
    <w:rsid w:val="00B11574"/>
    <w:rsid w:val="00B42DF1"/>
    <w:rsid w:val="00B43890"/>
    <w:rsid w:val="00B57724"/>
    <w:rsid w:val="00B65003"/>
    <w:rsid w:val="00B70C99"/>
    <w:rsid w:val="00B73879"/>
    <w:rsid w:val="00B73C7D"/>
    <w:rsid w:val="00B82CB4"/>
    <w:rsid w:val="00B85B6F"/>
    <w:rsid w:val="00B93903"/>
    <w:rsid w:val="00BA0BE5"/>
    <w:rsid w:val="00BA222F"/>
    <w:rsid w:val="00BA2FD6"/>
    <w:rsid w:val="00BB1946"/>
    <w:rsid w:val="00BB2EDB"/>
    <w:rsid w:val="00BB3910"/>
    <w:rsid w:val="00BB4B0E"/>
    <w:rsid w:val="00BC37E9"/>
    <w:rsid w:val="00BC74B7"/>
    <w:rsid w:val="00BD41B2"/>
    <w:rsid w:val="00BD4490"/>
    <w:rsid w:val="00BE03A1"/>
    <w:rsid w:val="00BE550F"/>
    <w:rsid w:val="00BF5396"/>
    <w:rsid w:val="00C12BCB"/>
    <w:rsid w:val="00C12DE1"/>
    <w:rsid w:val="00C268AF"/>
    <w:rsid w:val="00C321CF"/>
    <w:rsid w:val="00C47A79"/>
    <w:rsid w:val="00C51AAA"/>
    <w:rsid w:val="00C53A0D"/>
    <w:rsid w:val="00C6121A"/>
    <w:rsid w:val="00C7471A"/>
    <w:rsid w:val="00C76126"/>
    <w:rsid w:val="00C76310"/>
    <w:rsid w:val="00C80656"/>
    <w:rsid w:val="00C85058"/>
    <w:rsid w:val="00C85BC8"/>
    <w:rsid w:val="00C90A33"/>
    <w:rsid w:val="00CA0249"/>
    <w:rsid w:val="00CA1543"/>
    <w:rsid w:val="00CA5AC5"/>
    <w:rsid w:val="00CA773B"/>
    <w:rsid w:val="00CB42BA"/>
    <w:rsid w:val="00CC7939"/>
    <w:rsid w:val="00CD5F44"/>
    <w:rsid w:val="00CD630A"/>
    <w:rsid w:val="00CE3EC4"/>
    <w:rsid w:val="00CE6D24"/>
    <w:rsid w:val="00CF6CF6"/>
    <w:rsid w:val="00D049FC"/>
    <w:rsid w:val="00D06B45"/>
    <w:rsid w:val="00D16166"/>
    <w:rsid w:val="00D248E8"/>
    <w:rsid w:val="00D32FB5"/>
    <w:rsid w:val="00D35712"/>
    <w:rsid w:val="00D46858"/>
    <w:rsid w:val="00D47C83"/>
    <w:rsid w:val="00D510E4"/>
    <w:rsid w:val="00D538B3"/>
    <w:rsid w:val="00D5775A"/>
    <w:rsid w:val="00D62B6A"/>
    <w:rsid w:val="00D678FE"/>
    <w:rsid w:val="00D7409B"/>
    <w:rsid w:val="00D75F48"/>
    <w:rsid w:val="00D7785F"/>
    <w:rsid w:val="00D844E4"/>
    <w:rsid w:val="00D9130E"/>
    <w:rsid w:val="00DA1FF1"/>
    <w:rsid w:val="00DB2C80"/>
    <w:rsid w:val="00DB50CC"/>
    <w:rsid w:val="00DC111B"/>
    <w:rsid w:val="00DC5F53"/>
    <w:rsid w:val="00DD3090"/>
    <w:rsid w:val="00DE0C75"/>
    <w:rsid w:val="00DF1D8A"/>
    <w:rsid w:val="00DF6B1B"/>
    <w:rsid w:val="00E05571"/>
    <w:rsid w:val="00E05F85"/>
    <w:rsid w:val="00E070FB"/>
    <w:rsid w:val="00E079F5"/>
    <w:rsid w:val="00E241E3"/>
    <w:rsid w:val="00E25731"/>
    <w:rsid w:val="00E32683"/>
    <w:rsid w:val="00E44D5A"/>
    <w:rsid w:val="00E452D9"/>
    <w:rsid w:val="00E45407"/>
    <w:rsid w:val="00E6283E"/>
    <w:rsid w:val="00E66257"/>
    <w:rsid w:val="00E66BA9"/>
    <w:rsid w:val="00E7154C"/>
    <w:rsid w:val="00E8650E"/>
    <w:rsid w:val="00EA05EC"/>
    <w:rsid w:val="00EA1CE7"/>
    <w:rsid w:val="00EA1D33"/>
    <w:rsid w:val="00EA2DDE"/>
    <w:rsid w:val="00EA450F"/>
    <w:rsid w:val="00EA7294"/>
    <w:rsid w:val="00EB77A8"/>
    <w:rsid w:val="00EC0B5A"/>
    <w:rsid w:val="00EC3989"/>
    <w:rsid w:val="00EC721E"/>
    <w:rsid w:val="00ED030D"/>
    <w:rsid w:val="00EF67DC"/>
    <w:rsid w:val="00EF78F0"/>
    <w:rsid w:val="00F015FE"/>
    <w:rsid w:val="00F034DF"/>
    <w:rsid w:val="00F2003C"/>
    <w:rsid w:val="00F27706"/>
    <w:rsid w:val="00F4088A"/>
    <w:rsid w:val="00F47319"/>
    <w:rsid w:val="00F54AC1"/>
    <w:rsid w:val="00F56DC0"/>
    <w:rsid w:val="00F65EB8"/>
    <w:rsid w:val="00F70FE0"/>
    <w:rsid w:val="00F778B8"/>
    <w:rsid w:val="00F84A19"/>
    <w:rsid w:val="00F86939"/>
    <w:rsid w:val="00F967FD"/>
    <w:rsid w:val="00FA1862"/>
    <w:rsid w:val="00FB7A71"/>
    <w:rsid w:val="00FD06AB"/>
    <w:rsid w:val="00FE20B7"/>
    <w:rsid w:val="00FE2897"/>
    <w:rsid w:val="00FF0B8F"/>
    <w:rsid w:val="00FF35E4"/>
    <w:rsid w:val="00FF5D50"/>
    <w:rsid w:val="00FF617F"/>
    <w:rsid w:val="00FF6604"/>
  </w:rsids>
  <m:mathPr>
    <m:mathFont m:val="Cambria Math"/>
    <m:brkBin m:val="before"/>
    <m:brkBinSub m:val="--"/>
    <m:smallFrac m:val="0"/>
    <m:dispDef/>
    <m:lMargin m:val="0"/>
    <m:rMargin m:val="0"/>
    <m:defJc m:val="centerGroup"/>
    <m:wrapIndent m:val="1440"/>
    <m:intLim m:val="subSup"/>
    <m:naryLim m:val="undOvr"/>
  </m:mathPr>
  <w:themeFontLang w:val="es-MX"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F63757"/>
  <w15:docId w15:val="{13D7B08B-4081-5E44-BF3B-8F4A956F2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4"/>
        <w:szCs w:val="24"/>
        <w:lang w:val="es-MX" w:eastAsia="es-MX"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61"/>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62"/>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220"/>
    <w:rPr>
      <w:lang w:eastAsia="es-ES"/>
    </w:rPr>
  </w:style>
  <w:style w:type="paragraph" w:styleId="Ttulo1">
    <w:name w:val="heading 1"/>
    <w:aliases w:val="ASAPHeading 1,Capítulo,CAPÍTULO,h1,Section Heading,Hoofdstuk,(SCGM 1),Attribute Heading 1,section 1,section 11,section 12,section 13,section 14,section 15,section 16,section 17,section 18,section 19,section 111,section 121,section 131,H1,Lev"/>
    <w:basedOn w:val="Normal"/>
    <w:next w:val="Normal"/>
    <w:link w:val="Ttulo1Car"/>
    <w:qFormat/>
    <w:pPr>
      <w:keepNext/>
      <w:keepLines/>
      <w:spacing w:before="480" w:after="120"/>
      <w:outlineLvl w:val="0"/>
    </w:pPr>
    <w:rPr>
      <w:b/>
      <w:sz w:val="48"/>
      <w:szCs w:val="48"/>
    </w:rPr>
  </w:style>
  <w:style w:type="paragraph" w:styleId="Ttulo2">
    <w:name w:val="heading 2"/>
    <w:basedOn w:val="Normal"/>
    <w:next w:val="Normal"/>
    <w:link w:val="Ttulo2Car"/>
    <w:uiPriority w:val="9"/>
    <w:qFormat/>
    <w:pPr>
      <w:keepNext/>
      <w:keepLines/>
      <w:spacing w:before="360" w:after="80"/>
      <w:outlineLvl w:val="1"/>
    </w:pPr>
    <w:rPr>
      <w:b/>
      <w:sz w:val="36"/>
      <w:szCs w:val="36"/>
    </w:rPr>
  </w:style>
  <w:style w:type="paragraph" w:styleId="Ttulo3">
    <w:name w:val="heading 3"/>
    <w:basedOn w:val="Normal"/>
    <w:next w:val="Normal"/>
    <w:link w:val="Ttulo3Car"/>
    <w:uiPriority w:val="9"/>
    <w:qFormat/>
    <w:pPr>
      <w:keepNext/>
      <w:keepLines/>
      <w:spacing w:before="280" w:after="80"/>
      <w:outlineLvl w:val="2"/>
    </w:pPr>
    <w:rPr>
      <w:b/>
      <w:sz w:val="28"/>
      <w:szCs w:val="28"/>
    </w:rPr>
  </w:style>
  <w:style w:type="paragraph" w:styleId="Ttulo4">
    <w:name w:val="heading 4"/>
    <w:basedOn w:val="Normal"/>
    <w:next w:val="Normal"/>
    <w:link w:val="Ttulo4Car"/>
    <w:uiPriority w:val="9"/>
    <w:qFormat/>
    <w:pPr>
      <w:keepNext/>
      <w:keepLines/>
      <w:spacing w:before="240" w:after="40"/>
      <w:outlineLvl w:val="3"/>
    </w:pPr>
    <w:rPr>
      <w:b/>
    </w:rPr>
  </w:style>
  <w:style w:type="paragraph" w:styleId="Ttulo5">
    <w:name w:val="heading 5"/>
    <w:basedOn w:val="Normal"/>
    <w:next w:val="Normal"/>
    <w:link w:val="Ttulo5Car"/>
    <w:uiPriority w:val="9"/>
    <w:qFormat/>
    <w:pPr>
      <w:keepNext/>
      <w:keepLines/>
      <w:spacing w:before="220" w:after="40"/>
      <w:outlineLvl w:val="4"/>
    </w:pPr>
    <w:rPr>
      <w:b/>
      <w:sz w:val="22"/>
      <w:szCs w:val="22"/>
    </w:rPr>
  </w:style>
  <w:style w:type="paragraph" w:styleId="Ttulo6">
    <w:name w:val="heading 6"/>
    <w:basedOn w:val="Normal"/>
    <w:next w:val="Normal"/>
    <w:link w:val="Ttulo6Car"/>
    <w:uiPriority w:val="9"/>
    <w:qFormat/>
    <w:pPr>
      <w:keepNext/>
      <w:keepLines/>
      <w:spacing w:before="200" w:after="40"/>
      <w:outlineLvl w:val="5"/>
    </w:pPr>
    <w:rPr>
      <w:b/>
      <w:sz w:val="20"/>
      <w:szCs w:val="20"/>
    </w:rPr>
  </w:style>
  <w:style w:type="paragraph" w:styleId="Ttulo7">
    <w:name w:val="heading 7"/>
    <w:basedOn w:val="Normal"/>
    <w:next w:val="Normal"/>
    <w:link w:val="Ttulo7Car"/>
    <w:uiPriority w:val="9"/>
    <w:qFormat/>
    <w:rsid w:val="00113A2F"/>
    <w:pPr>
      <w:keepNext/>
      <w:keepLines/>
      <w:spacing w:before="40" w:line="276" w:lineRule="auto"/>
      <w:ind w:left="1296" w:hanging="1296"/>
      <w:outlineLvl w:val="6"/>
    </w:pPr>
    <w:rPr>
      <w:rFonts w:ascii="Calibri Light" w:hAnsi="Calibri Light"/>
      <w:i/>
      <w:iCs/>
      <w:color w:val="1F3763"/>
      <w:sz w:val="22"/>
      <w:szCs w:val="22"/>
      <w:lang w:eastAsia="en-US"/>
    </w:rPr>
  </w:style>
  <w:style w:type="paragraph" w:styleId="Ttulo8">
    <w:name w:val="heading 8"/>
    <w:basedOn w:val="Normal"/>
    <w:next w:val="Normal"/>
    <w:link w:val="Ttulo8Car"/>
    <w:uiPriority w:val="9"/>
    <w:qFormat/>
    <w:rsid w:val="00113A2F"/>
    <w:pPr>
      <w:keepNext/>
      <w:keepLines/>
      <w:spacing w:before="40" w:line="276" w:lineRule="auto"/>
      <w:ind w:left="1440" w:hanging="1440"/>
      <w:outlineLvl w:val="7"/>
    </w:pPr>
    <w:rPr>
      <w:rFonts w:ascii="Calibri Light" w:hAnsi="Calibri Light"/>
      <w:color w:val="272727"/>
      <w:sz w:val="21"/>
      <w:szCs w:val="21"/>
      <w:lang w:eastAsia="en-US"/>
    </w:rPr>
  </w:style>
  <w:style w:type="paragraph" w:styleId="Ttulo9">
    <w:name w:val="heading 9"/>
    <w:basedOn w:val="Normal"/>
    <w:next w:val="Normal"/>
    <w:link w:val="Ttulo9Car"/>
    <w:uiPriority w:val="9"/>
    <w:qFormat/>
    <w:rsid w:val="00113A2F"/>
    <w:pPr>
      <w:keepNext/>
      <w:keepLines/>
      <w:spacing w:before="40" w:line="276" w:lineRule="auto"/>
      <w:ind w:left="1584" w:hanging="1584"/>
      <w:outlineLvl w:val="8"/>
    </w:pPr>
    <w:rPr>
      <w:rFonts w:ascii="Calibri Light" w:hAnsi="Calibri Light"/>
      <w:i/>
      <w:iCs/>
      <w:color w:val="272727"/>
      <w:sz w:val="21"/>
      <w:szCs w:val="21"/>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link w:val="TtuloCar"/>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7859F1"/>
    <w:pPr>
      <w:tabs>
        <w:tab w:val="center" w:pos="4419"/>
        <w:tab w:val="right" w:pos="8838"/>
      </w:tabs>
    </w:pPr>
    <w:rPr>
      <w:rFonts w:asciiTheme="minorHAnsi" w:eastAsiaTheme="minorHAnsi" w:hAnsiTheme="minorHAnsi" w:cstheme="minorBidi"/>
      <w:lang w:eastAsia="en-US"/>
    </w:rPr>
  </w:style>
  <w:style w:type="character" w:customStyle="1" w:styleId="EncabezadoCar">
    <w:name w:val="Encabezado Car"/>
    <w:basedOn w:val="Fuentedeprrafopredeter"/>
    <w:link w:val="Encabezado"/>
    <w:uiPriority w:val="99"/>
    <w:rsid w:val="007859F1"/>
  </w:style>
  <w:style w:type="paragraph" w:styleId="Piedepgina">
    <w:name w:val="footer"/>
    <w:basedOn w:val="Normal"/>
    <w:link w:val="PiedepginaCar"/>
    <w:uiPriority w:val="99"/>
    <w:unhideWhenUsed/>
    <w:rsid w:val="007859F1"/>
    <w:pPr>
      <w:tabs>
        <w:tab w:val="center" w:pos="4419"/>
        <w:tab w:val="right" w:pos="8838"/>
      </w:tabs>
    </w:pPr>
    <w:rPr>
      <w:rFonts w:asciiTheme="minorHAnsi" w:eastAsiaTheme="minorHAnsi" w:hAnsiTheme="minorHAnsi" w:cstheme="minorBidi"/>
      <w:lang w:eastAsia="en-US"/>
    </w:rPr>
  </w:style>
  <w:style w:type="character" w:customStyle="1" w:styleId="PiedepginaCar">
    <w:name w:val="Pie de página Car"/>
    <w:basedOn w:val="Fuentedeprrafopredeter"/>
    <w:link w:val="Piedepgina"/>
    <w:uiPriority w:val="99"/>
    <w:rsid w:val="007859F1"/>
  </w:style>
  <w:style w:type="table" w:styleId="Tablaconcuadrcula">
    <w:name w:val="Table Grid"/>
    <w:basedOn w:val="Tablanormal"/>
    <w:uiPriority w:val="39"/>
    <w:rsid w:val="00785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link w:val="SubttuloCar"/>
    <w:uiPriority w:val="11"/>
    <w:qFormat/>
    <w:pPr>
      <w:keepNext/>
      <w:keepLines/>
      <w:spacing w:before="360" w:after="80"/>
    </w:pPr>
    <w:rPr>
      <w:rFonts w:ascii="Georgia" w:eastAsia="Georgia" w:hAnsi="Georgia" w:cs="Georgia"/>
      <w:i/>
      <w:color w:val="666666"/>
      <w:sz w:val="48"/>
      <w:szCs w:val="48"/>
    </w:rPr>
  </w:style>
  <w:style w:type="table" w:customStyle="1" w:styleId="3">
    <w:name w:val="3"/>
    <w:basedOn w:val="TableNormal1"/>
    <w:tblPr>
      <w:tblStyleRowBandSize w:val="1"/>
      <w:tblStyleColBandSize w:val="1"/>
      <w:tblCellMar>
        <w:left w:w="108" w:type="dxa"/>
        <w:right w:w="108" w:type="dxa"/>
      </w:tblCellMar>
    </w:tblPr>
  </w:style>
  <w:style w:type="table" w:customStyle="1" w:styleId="2">
    <w:name w:val="2"/>
    <w:basedOn w:val="TableNormal1"/>
    <w:tblPr>
      <w:tblStyleRowBandSize w:val="1"/>
      <w:tblStyleColBandSize w:val="1"/>
      <w:tblCellMar>
        <w:left w:w="108" w:type="dxa"/>
        <w:right w:w="108" w:type="dxa"/>
      </w:tblCellMar>
    </w:tblPr>
  </w:style>
  <w:style w:type="paragraph" w:styleId="Textodeglobo">
    <w:name w:val="Balloon Text"/>
    <w:basedOn w:val="Normal"/>
    <w:link w:val="TextodegloboCar"/>
    <w:uiPriority w:val="99"/>
    <w:semiHidden/>
    <w:unhideWhenUsed/>
    <w:rsid w:val="00113610"/>
    <w:rPr>
      <w:rFonts w:ascii="Tahoma" w:hAnsi="Tahoma" w:cs="Tahoma"/>
      <w:sz w:val="16"/>
      <w:szCs w:val="16"/>
    </w:rPr>
  </w:style>
  <w:style w:type="character" w:customStyle="1" w:styleId="TextodegloboCar">
    <w:name w:val="Texto de globo Car"/>
    <w:basedOn w:val="Fuentedeprrafopredeter"/>
    <w:link w:val="Textodeglobo"/>
    <w:uiPriority w:val="99"/>
    <w:semiHidden/>
    <w:rsid w:val="00113610"/>
    <w:rPr>
      <w:rFonts w:ascii="Tahoma" w:hAnsi="Tahoma" w:cs="Tahoma"/>
      <w:sz w:val="16"/>
      <w:szCs w:val="16"/>
      <w:lang w:eastAsia="es-ES"/>
    </w:rPr>
  </w:style>
  <w:style w:type="character" w:styleId="Hipervnculo">
    <w:name w:val="Hyperlink"/>
    <w:uiPriority w:val="99"/>
    <w:rsid w:val="00571097"/>
    <w:rPr>
      <w:rFonts w:cs="Times New Roman"/>
      <w:color w:val="0000FF"/>
      <w:u w:val="single"/>
    </w:rPr>
  </w:style>
  <w:style w:type="paragraph" w:styleId="TDC2">
    <w:name w:val="toc 2"/>
    <w:basedOn w:val="Normal"/>
    <w:next w:val="Normal"/>
    <w:autoRedefine/>
    <w:uiPriority w:val="39"/>
    <w:qFormat/>
    <w:rsid w:val="00571097"/>
    <w:pPr>
      <w:ind w:left="240"/>
      <w:jc w:val="both"/>
    </w:pPr>
    <w:rPr>
      <w:rFonts w:ascii="Arial" w:hAnsi="Arial"/>
      <w:sz w:val="20"/>
    </w:rPr>
  </w:style>
  <w:style w:type="paragraph" w:styleId="Prrafodelista">
    <w:name w:val="List Paragraph"/>
    <w:aliases w:val="lp1,List Paragraph1,List Paragraph11,Listas,Bullet List,FooterText,numbered,Paragraphe de liste1,Bulletr List Paragraph,列出段落,列出段落1,Lista vistosa - Énfasis 11,Colorful List - Accent 11,Scitum normal,TD Bullet 1,Dot pt,b1,Dot p,MINUTAS"/>
    <w:basedOn w:val="Normal"/>
    <w:link w:val="PrrafodelistaCar"/>
    <w:uiPriority w:val="34"/>
    <w:qFormat/>
    <w:rsid w:val="00330E82"/>
    <w:pPr>
      <w:ind w:left="720"/>
      <w:contextualSpacing/>
    </w:pPr>
  </w:style>
  <w:style w:type="paragraph" w:styleId="Textoindependiente">
    <w:name w:val="Body Text"/>
    <w:basedOn w:val="Normal"/>
    <w:link w:val="TextoindependienteCar"/>
    <w:qFormat/>
    <w:rsid w:val="000500C5"/>
    <w:pPr>
      <w:widowControl w:val="0"/>
      <w:suppressAutoHyphens/>
      <w:autoSpaceDE w:val="0"/>
      <w:jc w:val="both"/>
    </w:pPr>
    <w:rPr>
      <w:rFonts w:ascii="Arial" w:hAnsi="Arial"/>
      <w:b/>
      <w:bCs/>
      <w:lang w:val="es-ES" w:eastAsia="ar-SA"/>
    </w:rPr>
  </w:style>
  <w:style w:type="character" w:customStyle="1" w:styleId="TextoindependienteCar">
    <w:name w:val="Texto independiente Car"/>
    <w:basedOn w:val="Fuentedeprrafopredeter"/>
    <w:link w:val="Textoindependiente"/>
    <w:rsid w:val="000500C5"/>
    <w:rPr>
      <w:rFonts w:ascii="Arial" w:hAnsi="Arial"/>
      <w:b/>
      <w:bCs/>
      <w:lang w:val="es-ES" w:eastAsia="ar-SA"/>
    </w:rPr>
  </w:style>
  <w:style w:type="character" w:customStyle="1" w:styleId="PrrafodelistaCar">
    <w:name w:val="Párrafo de lista Car"/>
    <w:aliases w:val="lp1 Car,List Paragraph1 Car,List Paragraph11 Car,Listas Car,Bullet List Car,FooterText Car,numbered Car,Paragraphe de liste1 Car,Bulletr List Paragraph Car,列出段落 Car,列出段落1 Car,Lista vistosa - Énfasis 11 Car,Scitum normal Car,b1 Car"/>
    <w:link w:val="Prrafodelista"/>
    <w:uiPriority w:val="34"/>
    <w:qFormat/>
    <w:locked/>
    <w:rsid w:val="00041F64"/>
    <w:rPr>
      <w:lang w:eastAsia="es-ES"/>
    </w:rPr>
  </w:style>
  <w:style w:type="character" w:styleId="Refdecomentario">
    <w:name w:val="annotation reference"/>
    <w:basedOn w:val="Fuentedeprrafopredeter"/>
    <w:uiPriority w:val="99"/>
    <w:unhideWhenUsed/>
    <w:rsid w:val="00041F64"/>
    <w:rPr>
      <w:sz w:val="16"/>
      <w:szCs w:val="16"/>
    </w:rPr>
  </w:style>
  <w:style w:type="paragraph" w:styleId="Textocomentario">
    <w:name w:val="annotation text"/>
    <w:basedOn w:val="Normal"/>
    <w:link w:val="TextocomentarioCar"/>
    <w:uiPriority w:val="99"/>
    <w:unhideWhenUsed/>
    <w:rsid w:val="00041F64"/>
    <w:rPr>
      <w:sz w:val="20"/>
      <w:szCs w:val="20"/>
    </w:rPr>
  </w:style>
  <w:style w:type="character" w:customStyle="1" w:styleId="TextocomentarioCar">
    <w:name w:val="Texto comentario Car"/>
    <w:basedOn w:val="Fuentedeprrafopredeter"/>
    <w:link w:val="Textocomentario"/>
    <w:uiPriority w:val="99"/>
    <w:rsid w:val="00041F64"/>
    <w:rPr>
      <w:sz w:val="20"/>
      <w:szCs w:val="20"/>
      <w:lang w:eastAsia="es-ES"/>
    </w:rPr>
  </w:style>
  <w:style w:type="paragraph" w:customStyle="1" w:styleId="Default">
    <w:name w:val="Default"/>
    <w:rsid w:val="00B82CB4"/>
    <w:pPr>
      <w:autoSpaceDE w:val="0"/>
      <w:autoSpaceDN w:val="0"/>
      <w:adjustRightInd w:val="0"/>
    </w:pPr>
    <w:rPr>
      <w:rFonts w:ascii="Franklin Gothic Book" w:hAnsi="Franklin Gothic Book" w:cs="Franklin Gothic Book"/>
      <w:color w:val="000000"/>
      <w:lang w:eastAsia="en-US"/>
    </w:rPr>
  </w:style>
  <w:style w:type="paragraph" w:styleId="Textonotapie">
    <w:name w:val="footnote text"/>
    <w:basedOn w:val="Normal"/>
    <w:link w:val="TextonotapieCar"/>
    <w:rsid w:val="00B82CB4"/>
    <w:rPr>
      <w:sz w:val="20"/>
      <w:szCs w:val="20"/>
      <w:lang w:val="es-ES"/>
    </w:rPr>
  </w:style>
  <w:style w:type="character" w:customStyle="1" w:styleId="TextonotapieCar">
    <w:name w:val="Texto nota pie Car"/>
    <w:basedOn w:val="Fuentedeprrafopredeter"/>
    <w:link w:val="Textonotapie"/>
    <w:rsid w:val="00B82CB4"/>
    <w:rPr>
      <w:sz w:val="20"/>
      <w:szCs w:val="20"/>
      <w:lang w:val="es-ES" w:eastAsia="es-ES"/>
    </w:rPr>
  </w:style>
  <w:style w:type="character" w:styleId="Refdenotaalpie">
    <w:name w:val="footnote reference"/>
    <w:rsid w:val="00B82CB4"/>
    <w:rPr>
      <w:rFonts w:cs="Times New Roman"/>
      <w:vertAlign w:val="superscript"/>
    </w:rPr>
  </w:style>
  <w:style w:type="paragraph" w:customStyle="1" w:styleId="paragraph">
    <w:name w:val="paragraph"/>
    <w:basedOn w:val="Normal"/>
    <w:rsid w:val="000A624A"/>
    <w:pPr>
      <w:spacing w:before="100" w:beforeAutospacing="1" w:after="100" w:afterAutospacing="1"/>
    </w:pPr>
    <w:rPr>
      <w:lang w:eastAsia="es-MX"/>
    </w:rPr>
  </w:style>
  <w:style w:type="character" w:customStyle="1" w:styleId="normaltextrun">
    <w:name w:val="normaltextrun"/>
    <w:basedOn w:val="Fuentedeprrafopredeter"/>
    <w:rsid w:val="000A624A"/>
  </w:style>
  <w:style w:type="character" w:customStyle="1" w:styleId="eop">
    <w:name w:val="eop"/>
    <w:basedOn w:val="Fuentedeprrafopredeter"/>
    <w:rsid w:val="000A624A"/>
  </w:style>
  <w:style w:type="character" w:customStyle="1" w:styleId="apple-converted-space">
    <w:name w:val="apple-converted-space"/>
    <w:basedOn w:val="Fuentedeprrafopredeter"/>
    <w:rsid w:val="000A624A"/>
  </w:style>
  <w:style w:type="numbering" w:styleId="111111">
    <w:name w:val="Outline List 2"/>
    <w:basedOn w:val="Sinlista"/>
    <w:uiPriority w:val="99"/>
    <w:semiHidden/>
    <w:unhideWhenUsed/>
    <w:rsid w:val="00406577"/>
    <w:pPr>
      <w:numPr>
        <w:numId w:val="2"/>
      </w:numPr>
    </w:pPr>
  </w:style>
  <w:style w:type="paragraph" w:styleId="NormalWeb">
    <w:name w:val="Normal (Web)"/>
    <w:basedOn w:val="Normal"/>
    <w:uiPriority w:val="99"/>
    <w:unhideWhenUsed/>
    <w:rsid w:val="00F54AC1"/>
    <w:pPr>
      <w:spacing w:before="100" w:beforeAutospacing="1" w:after="100" w:afterAutospacing="1"/>
    </w:pPr>
    <w:rPr>
      <w:lang w:eastAsia="es-MX"/>
    </w:rPr>
  </w:style>
  <w:style w:type="character" w:customStyle="1" w:styleId="Ttulo1Car">
    <w:name w:val="Título 1 Car"/>
    <w:aliases w:val="ASAPHeading 1 Car,Capítulo Car,CAPÍTULO Car,h1 Car,Section Heading Car,Hoofdstuk Car,(SCGM 1) Car,Attribute Heading 1 Car,section 1 Car,section 11 Car,section 12 Car,section 13 Car,section 14 Car,section 15 Car,section 16 Car,section 17 Car"/>
    <w:basedOn w:val="Fuentedeprrafopredeter"/>
    <w:link w:val="Ttulo1"/>
    <w:qFormat/>
    <w:rsid w:val="00B57724"/>
    <w:rPr>
      <w:b/>
      <w:sz w:val="48"/>
      <w:szCs w:val="48"/>
      <w:lang w:eastAsia="es-ES"/>
    </w:rPr>
  </w:style>
  <w:style w:type="character" w:customStyle="1" w:styleId="Ttulo2Car">
    <w:name w:val="Título 2 Car"/>
    <w:basedOn w:val="Fuentedeprrafopredeter"/>
    <w:link w:val="Ttulo2"/>
    <w:uiPriority w:val="9"/>
    <w:rsid w:val="00B57724"/>
    <w:rPr>
      <w:b/>
      <w:sz w:val="36"/>
      <w:szCs w:val="36"/>
      <w:lang w:eastAsia="es-ES"/>
    </w:rPr>
  </w:style>
  <w:style w:type="character" w:customStyle="1" w:styleId="Ttulo5Car">
    <w:name w:val="Título 5 Car"/>
    <w:basedOn w:val="Fuentedeprrafopredeter"/>
    <w:link w:val="Ttulo5"/>
    <w:uiPriority w:val="9"/>
    <w:rsid w:val="00B57724"/>
    <w:rPr>
      <w:b/>
      <w:sz w:val="22"/>
      <w:szCs w:val="22"/>
      <w:lang w:eastAsia="es-ES"/>
    </w:rPr>
  </w:style>
  <w:style w:type="character" w:customStyle="1" w:styleId="TtuloCar">
    <w:name w:val="Título Car"/>
    <w:basedOn w:val="Fuentedeprrafopredeter"/>
    <w:link w:val="Ttulo"/>
    <w:uiPriority w:val="10"/>
    <w:rsid w:val="00B57724"/>
    <w:rPr>
      <w:b/>
      <w:sz w:val="72"/>
      <w:szCs w:val="72"/>
      <w:lang w:eastAsia="es-ES"/>
    </w:rPr>
  </w:style>
  <w:style w:type="paragraph" w:customStyle="1" w:styleId="1">
    <w:name w:val="1"/>
    <w:basedOn w:val="Ttulo1"/>
    <w:next w:val="Normal"/>
    <w:uiPriority w:val="39"/>
    <w:unhideWhenUsed/>
    <w:qFormat/>
    <w:rsid w:val="00B57724"/>
    <w:pPr>
      <w:spacing w:after="0" w:line="276" w:lineRule="auto"/>
      <w:outlineLvl w:val="9"/>
    </w:pPr>
    <w:rPr>
      <w:rFonts w:ascii="Cambria" w:hAnsi="Cambria"/>
      <w:bCs/>
      <w:color w:val="365F91"/>
      <w:sz w:val="28"/>
      <w:szCs w:val="28"/>
      <w:lang w:val="es-ES" w:eastAsia="en-US"/>
    </w:rPr>
  </w:style>
  <w:style w:type="paragraph" w:styleId="TDC1">
    <w:name w:val="toc 1"/>
    <w:basedOn w:val="Normal"/>
    <w:next w:val="Normal"/>
    <w:autoRedefine/>
    <w:uiPriority w:val="39"/>
    <w:qFormat/>
    <w:rsid w:val="00B57724"/>
    <w:pPr>
      <w:tabs>
        <w:tab w:val="left" w:pos="720"/>
        <w:tab w:val="right" w:pos="8830"/>
      </w:tabs>
    </w:pPr>
    <w:rPr>
      <w:rFonts w:ascii="Arial" w:hAnsi="Arial"/>
      <w:bCs/>
      <w:sz w:val="20"/>
    </w:rPr>
  </w:style>
  <w:style w:type="paragraph" w:customStyle="1" w:styleId="Tabletext">
    <w:name w:val="Tabletext"/>
    <w:basedOn w:val="Normal"/>
    <w:rsid w:val="00B57724"/>
    <w:pPr>
      <w:keepLines/>
      <w:widowControl w:val="0"/>
      <w:spacing w:after="120" w:line="240" w:lineRule="atLeast"/>
    </w:pPr>
    <w:rPr>
      <w:sz w:val="20"/>
      <w:szCs w:val="20"/>
      <w:lang w:val="es-ES" w:eastAsia="en-US"/>
    </w:rPr>
  </w:style>
  <w:style w:type="paragraph" w:customStyle="1" w:styleId="SECRETARIADELAFUNCIONPUBLICA">
    <w:name w:val="SECRETARIA DE LA FUNCION PUBLICA"/>
    <w:basedOn w:val="Normal"/>
    <w:rsid w:val="00B57724"/>
    <w:rPr>
      <w:rFonts w:ascii="Arial" w:eastAsia="Batang" w:hAnsi="Arial"/>
      <w:kern w:val="18"/>
      <w:sz w:val="18"/>
      <w:szCs w:val="20"/>
      <w:lang w:val="es-ES" w:eastAsia="en-US"/>
    </w:rPr>
  </w:style>
  <w:style w:type="paragraph" w:styleId="TDC3">
    <w:name w:val="toc 3"/>
    <w:basedOn w:val="Normal"/>
    <w:next w:val="Normal"/>
    <w:autoRedefine/>
    <w:uiPriority w:val="39"/>
    <w:qFormat/>
    <w:rsid w:val="00B57724"/>
    <w:pPr>
      <w:ind w:left="240"/>
    </w:pPr>
    <w:rPr>
      <w:rFonts w:ascii="Arial" w:hAnsi="Arial"/>
      <w:sz w:val="20"/>
      <w:szCs w:val="20"/>
    </w:rPr>
  </w:style>
  <w:style w:type="paragraph" w:styleId="TDC4">
    <w:name w:val="toc 4"/>
    <w:basedOn w:val="Normal"/>
    <w:next w:val="Normal"/>
    <w:autoRedefine/>
    <w:uiPriority w:val="39"/>
    <w:rsid w:val="00B57724"/>
    <w:pPr>
      <w:ind w:left="480"/>
    </w:pPr>
    <w:rPr>
      <w:rFonts w:ascii="Calibri" w:hAnsi="Calibri"/>
      <w:sz w:val="20"/>
      <w:szCs w:val="20"/>
    </w:rPr>
  </w:style>
  <w:style w:type="paragraph" w:styleId="TDC5">
    <w:name w:val="toc 5"/>
    <w:basedOn w:val="Normal"/>
    <w:next w:val="Normal"/>
    <w:autoRedefine/>
    <w:uiPriority w:val="39"/>
    <w:rsid w:val="00B57724"/>
    <w:pPr>
      <w:ind w:left="720"/>
    </w:pPr>
    <w:rPr>
      <w:rFonts w:ascii="Calibri" w:hAnsi="Calibri"/>
      <w:sz w:val="20"/>
      <w:szCs w:val="20"/>
    </w:rPr>
  </w:style>
  <w:style w:type="paragraph" w:styleId="TDC6">
    <w:name w:val="toc 6"/>
    <w:basedOn w:val="Normal"/>
    <w:next w:val="Normal"/>
    <w:autoRedefine/>
    <w:uiPriority w:val="39"/>
    <w:rsid w:val="00B57724"/>
    <w:pPr>
      <w:ind w:left="960"/>
    </w:pPr>
    <w:rPr>
      <w:rFonts w:ascii="Calibri" w:hAnsi="Calibri"/>
      <w:sz w:val="20"/>
      <w:szCs w:val="20"/>
    </w:rPr>
  </w:style>
  <w:style w:type="paragraph" w:styleId="TDC7">
    <w:name w:val="toc 7"/>
    <w:basedOn w:val="Normal"/>
    <w:next w:val="Normal"/>
    <w:autoRedefine/>
    <w:uiPriority w:val="39"/>
    <w:rsid w:val="00B57724"/>
    <w:pPr>
      <w:ind w:left="1200"/>
    </w:pPr>
    <w:rPr>
      <w:rFonts w:ascii="Calibri" w:hAnsi="Calibri"/>
      <w:sz w:val="20"/>
      <w:szCs w:val="20"/>
    </w:rPr>
  </w:style>
  <w:style w:type="paragraph" w:styleId="TDC8">
    <w:name w:val="toc 8"/>
    <w:basedOn w:val="Normal"/>
    <w:next w:val="Normal"/>
    <w:autoRedefine/>
    <w:uiPriority w:val="39"/>
    <w:rsid w:val="00B57724"/>
    <w:pPr>
      <w:ind w:left="1440"/>
    </w:pPr>
    <w:rPr>
      <w:rFonts w:ascii="Calibri" w:hAnsi="Calibri"/>
      <w:sz w:val="20"/>
      <w:szCs w:val="20"/>
    </w:rPr>
  </w:style>
  <w:style w:type="paragraph" w:styleId="TDC9">
    <w:name w:val="toc 9"/>
    <w:basedOn w:val="Normal"/>
    <w:next w:val="Normal"/>
    <w:autoRedefine/>
    <w:uiPriority w:val="39"/>
    <w:rsid w:val="00B57724"/>
    <w:pPr>
      <w:ind w:left="1680"/>
    </w:pPr>
    <w:rPr>
      <w:rFonts w:ascii="Calibri" w:hAnsi="Calibri"/>
      <w:sz w:val="20"/>
      <w:szCs w:val="20"/>
    </w:rPr>
  </w:style>
  <w:style w:type="numbering" w:customStyle="1" w:styleId="Estilo1">
    <w:name w:val="Estilo1"/>
    <w:rsid w:val="00B57724"/>
    <w:pPr>
      <w:numPr>
        <w:numId w:val="3"/>
      </w:numPr>
    </w:pPr>
  </w:style>
  <w:style w:type="numbering" w:customStyle="1" w:styleId="Estilo2">
    <w:name w:val="Estilo2"/>
    <w:rsid w:val="00B57724"/>
    <w:pPr>
      <w:numPr>
        <w:numId w:val="4"/>
      </w:numPr>
    </w:pPr>
  </w:style>
  <w:style w:type="character" w:styleId="Hipervnculovisitado">
    <w:name w:val="FollowedHyperlink"/>
    <w:rsid w:val="00B57724"/>
    <w:rPr>
      <w:color w:val="954F72"/>
      <w:u w:val="single"/>
    </w:rPr>
  </w:style>
  <w:style w:type="paragraph" w:styleId="Listaconnmeros2">
    <w:name w:val="List Number 2"/>
    <w:basedOn w:val="Normal"/>
    <w:rsid w:val="00B57724"/>
    <w:pPr>
      <w:tabs>
        <w:tab w:val="num" w:pos="643"/>
      </w:tabs>
      <w:ind w:left="643" w:hanging="360"/>
    </w:pPr>
    <w:rPr>
      <w:lang w:val="es-ES"/>
    </w:rPr>
  </w:style>
  <w:style w:type="paragraph" w:styleId="Textoindependiente2">
    <w:name w:val="Body Text 2"/>
    <w:basedOn w:val="Textoindependiente"/>
    <w:link w:val="Textoindependiente2Car"/>
    <w:uiPriority w:val="99"/>
    <w:rsid w:val="00B57724"/>
    <w:pPr>
      <w:widowControl/>
      <w:suppressAutoHyphens w:val="0"/>
      <w:autoSpaceDE/>
      <w:ind w:left="284"/>
    </w:pPr>
    <w:rPr>
      <w:rFonts w:ascii="Tahoma" w:hAnsi="Tahoma"/>
      <w:b w:val="0"/>
      <w:bCs w:val="0"/>
      <w:color w:val="072F67"/>
      <w:sz w:val="20"/>
      <w:lang w:val="es-MX" w:eastAsia="en-US"/>
    </w:rPr>
  </w:style>
  <w:style w:type="character" w:customStyle="1" w:styleId="Textoindependiente2Car">
    <w:name w:val="Texto independiente 2 Car"/>
    <w:basedOn w:val="Fuentedeprrafopredeter"/>
    <w:link w:val="Textoindependiente2"/>
    <w:uiPriority w:val="99"/>
    <w:rsid w:val="00B57724"/>
    <w:rPr>
      <w:rFonts w:ascii="Tahoma" w:hAnsi="Tahoma"/>
      <w:color w:val="072F67"/>
      <w:sz w:val="20"/>
      <w:lang w:eastAsia="en-US"/>
    </w:rPr>
  </w:style>
  <w:style w:type="paragraph" w:styleId="Sinespaciado">
    <w:name w:val="No Spacing"/>
    <w:link w:val="SinespaciadoCar"/>
    <w:uiPriority w:val="1"/>
    <w:qFormat/>
    <w:rsid w:val="00B57724"/>
    <w:rPr>
      <w:lang w:eastAsia="es-ES"/>
    </w:rPr>
  </w:style>
  <w:style w:type="paragraph" w:styleId="Asuntodelcomentario">
    <w:name w:val="annotation subject"/>
    <w:basedOn w:val="Textocomentario"/>
    <w:next w:val="Textocomentario"/>
    <w:link w:val="AsuntodelcomentarioCar"/>
    <w:uiPriority w:val="99"/>
    <w:rsid w:val="00B57724"/>
    <w:rPr>
      <w:b/>
      <w:bCs/>
    </w:rPr>
  </w:style>
  <w:style w:type="character" w:customStyle="1" w:styleId="AsuntodelcomentarioCar">
    <w:name w:val="Asunto del comentario Car"/>
    <w:basedOn w:val="TextocomentarioCar"/>
    <w:link w:val="Asuntodelcomentario"/>
    <w:uiPriority w:val="99"/>
    <w:rsid w:val="00B57724"/>
    <w:rPr>
      <w:b/>
      <w:bCs/>
      <w:sz w:val="20"/>
      <w:szCs w:val="20"/>
      <w:lang w:eastAsia="es-ES"/>
    </w:rPr>
  </w:style>
  <w:style w:type="character" w:styleId="Fuerte">
    <w:name w:val="Strong"/>
    <w:uiPriority w:val="22"/>
    <w:qFormat/>
    <w:rsid w:val="00B57724"/>
    <w:rPr>
      <w:b/>
      <w:bCs/>
    </w:rPr>
  </w:style>
  <w:style w:type="paragraph" w:customStyle="1" w:styleId="Epgrafe1">
    <w:name w:val="Epígrafe1"/>
    <w:basedOn w:val="Normal"/>
    <w:next w:val="Normal"/>
    <w:qFormat/>
    <w:rsid w:val="00B57724"/>
    <w:pPr>
      <w:numPr>
        <w:numId w:val="5"/>
      </w:numPr>
      <w:ind w:left="0" w:firstLine="720"/>
      <w:jc w:val="center"/>
    </w:pPr>
    <w:rPr>
      <w:rFonts w:ascii="Arial" w:hAnsi="Arial" w:cs="Arial"/>
      <w:b/>
      <w:bCs/>
      <w:color w:val="072F67"/>
      <w:sz w:val="36"/>
      <w:lang w:val="en-US" w:eastAsia="en-US"/>
    </w:rPr>
  </w:style>
  <w:style w:type="character" w:customStyle="1" w:styleId="SubttuloCar">
    <w:name w:val="Subtítulo Car"/>
    <w:basedOn w:val="Fuentedeprrafopredeter"/>
    <w:link w:val="Subttulo"/>
    <w:uiPriority w:val="11"/>
    <w:rsid w:val="00B57724"/>
    <w:rPr>
      <w:rFonts w:ascii="Georgia" w:eastAsia="Georgia" w:hAnsi="Georgia" w:cs="Georgia"/>
      <w:i/>
      <w:color w:val="666666"/>
      <w:sz w:val="48"/>
      <w:szCs w:val="48"/>
      <w:lang w:eastAsia="es-ES"/>
    </w:rPr>
  </w:style>
  <w:style w:type="table" w:styleId="Cuadrculaclara-nfasis2">
    <w:name w:val="Light Grid Accent 2"/>
    <w:basedOn w:val="Tablanormal"/>
    <w:uiPriority w:val="62"/>
    <w:rsid w:val="00B57724"/>
    <w:rPr>
      <w:rFonts w:ascii="Calibri" w:eastAsia="Calibri" w:hAnsi="Calibri"/>
      <w:sz w:val="20"/>
      <w:szCs w:val="2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Franklin Gothic Book" w:eastAsia="Times New Roman" w:hAnsi="Franklin Gothic Book"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Franklin Gothic Book" w:eastAsia="Times New Roman" w:hAnsi="Franklin Gothic Book"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Franklin Gothic Book" w:eastAsia="Times New Roman" w:hAnsi="Franklin Gothic Book" w:cs="Times New Roman"/>
        <w:b/>
        <w:bCs/>
      </w:rPr>
    </w:tblStylePr>
    <w:tblStylePr w:type="lastCol">
      <w:rPr>
        <w:rFonts w:ascii="Franklin Gothic Book" w:eastAsia="Times New Roman" w:hAnsi="Franklin Gothic Book"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Sombreadoclaro-nfasis3">
    <w:name w:val="Light Shading Accent 3"/>
    <w:basedOn w:val="Tablanormal"/>
    <w:uiPriority w:val="60"/>
    <w:rsid w:val="00B57724"/>
    <w:rPr>
      <w:color w:val="7B7B7B"/>
      <w:sz w:val="20"/>
      <w:szCs w:val="20"/>
      <w:lang w:val="es-ES" w:eastAsia="es-E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paragraph" w:customStyle="1" w:styleId="NoSpacing1">
    <w:name w:val="No Spacing1"/>
    <w:qFormat/>
    <w:rsid w:val="00B57724"/>
    <w:rPr>
      <w:rFonts w:ascii="Calibri" w:eastAsia="Calibri" w:hAnsi="Calibri"/>
      <w:sz w:val="22"/>
      <w:szCs w:val="22"/>
      <w:lang w:val="en-US" w:eastAsia="en-US"/>
    </w:rPr>
  </w:style>
  <w:style w:type="character" w:customStyle="1" w:styleId="SinespaciadoCar">
    <w:name w:val="Sin espaciado Car"/>
    <w:link w:val="Sinespaciado"/>
    <w:uiPriority w:val="99"/>
    <w:locked/>
    <w:rsid w:val="00B57724"/>
    <w:rPr>
      <w:lang w:eastAsia="es-ES"/>
    </w:rPr>
  </w:style>
  <w:style w:type="character" w:styleId="Textodelmarcadordeposicin">
    <w:name w:val="Placeholder Text"/>
    <w:basedOn w:val="Fuentedeprrafopredeter"/>
    <w:uiPriority w:val="99"/>
    <w:semiHidden/>
    <w:rsid w:val="008E285C"/>
    <w:rPr>
      <w:color w:val="808080"/>
    </w:rPr>
  </w:style>
  <w:style w:type="paragraph" w:customStyle="1" w:styleId="Texto">
    <w:name w:val="Texto"/>
    <w:basedOn w:val="Normal"/>
    <w:link w:val="TextoCar"/>
    <w:rsid w:val="00170F88"/>
    <w:pPr>
      <w:spacing w:after="101" w:line="216" w:lineRule="exact"/>
      <w:ind w:firstLine="288"/>
      <w:jc w:val="both"/>
    </w:pPr>
    <w:rPr>
      <w:rFonts w:ascii="Arial" w:hAnsi="Arial" w:cs="Arial"/>
      <w:sz w:val="18"/>
      <w:szCs w:val="20"/>
      <w:lang w:val="es-ES"/>
    </w:rPr>
  </w:style>
  <w:style w:type="paragraph" w:customStyle="1" w:styleId="ROMANOS">
    <w:name w:val="ROMANOS"/>
    <w:basedOn w:val="Normal"/>
    <w:link w:val="ROMANOSCar"/>
    <w:rsid w:val="00170F88"/>
    <w:pPr>
      <w:tabs>
        <w:tab w:val="left" w:pos="720"/>
      </w:tabs>
      <w:spacing w:after="101" w:line="216" w:lineRule="exact"/>
      <w:ind w:left="720" w:hanging="432"/>
      <w:jc w:val="both"/>
    </w:pPr>
    <w:rPr>
      <w:rFonts w:ascii="Arial" w:hAnsi="Arial" w:cs="Arial"/>
      <w:sz w:val="18"/>
      <w:szCs w:val="18"/>
      <w:lang w:val="es-ES"/>
    </w:rPr>
  </w:style>
  <w:style w:type="character" w:customStyle="1" w:styleId="TextoCar">
    <w:name w:val="Texto Car"/>
    <w:link w:val="Texto"/>
    <w:locked/>
    <w:rsid w:val="00170F88"/>
    <w:rPr>
      <w:rFonts w:ascii="Arial" w:hAnsi="Arial" w:cs="Arial"/>
      <w:sz w:val="18"/>
      <w:szCs w:val="20"/>
      <w:lang w:val="es-ES" w:eastAsia="es-ES"/>
    </w:rPr>
  </w:style>
  <w:style w:type="character" w:customStyle="1" w:styleId="ROMANOSCar">
    <w:name w:val="ROMANOS Car"/>
    <w:link w:val="ROMANOS"/>
    <w:locked/>
    <w:rsid w:val="00170F88"/>
    <w:rPr>
      <w:rFonts w:ascii="Arial" w:hAnsi="Arial" w:cs="Arial"/>
      <w:sz w:val="18"/>
      <w:szCs w:val="18"/>
      <w:lang w:val="es-ES" w:eastAsia="es-ES"/>
    </w:rPr>
  </w:style>
  <w:style w:type="paragraph" w:styleId="Revisin">
    <w:name w:val="Revision"/>
    <w:hidden/>
    <w:uiPriority w:val="71"/>
    <w:rsid w:val="00AC5BA4"/>
    <w:rPr>
      <w:lang w:eastAsia="es-ES"/>
    </w:rPr>
  </w:style>
  <w:style w:type="character" w:customStyle="1" w:styleId="Ttulo7Car">
    <w:name w:val="Título 7 Car"/>
    <w:basedOn w:val="Fuentedeprrafopredeter"/>
    <w:link w:val="Ttulo7"/>
    <w:uiPriority w:val="9"/>
    <w:rsid w:val="00113A2F"/>
    <w:rPr>
      <w:rFonts w:ascii="Calibri Light" w:hAnsi="Calibri Light"/>
      <w:i/>
      <w:iCs/>
      <w:color w:val="1F3763"/>
      <w:sz w:val="22"/>
      <w:szCs w:val="22"/>
      <w:lang w:eastAsia="en-US"/>
    </w:rPr>
  </w:style>
  <w:style w:type="character" w:customStyle="1" w:styleId="Ttulo8Car">
    <w:name w:val="Título 8 Car"/>
    <w:basedOn w:val="Fuentedeprrafopredeter"/>
    <w:link w:val="Ttulo8"/>
    <w:uiPriority w:val="9"/>
    <w:rsid w:val="00113A2F"/>
    <w:rPr>
      <w:rFonts w:ascii="Calibri Light" w:hAnsi="Calibri Light"/>
      <w:color w:val="272727"/>
      <w:sz w:val="21"/>
      <w:szCs w:val="21"/>
      <w:lang w:eastAsia="en-US"/>
    </w:rPr>
  </w:style>
  <w:style w:type="character" w:customStyle="1" w:styleId="Ttulo9Car">
    <w:name w:val="Título 9 Car"/>
    <w:basedOn w:val="Fuentedeprrafopredeter"/>
    <w:link w:val="Ttulo9"/>
    <w:uiPriority w:val="9"/>
    <w:rsid w:val="00113A2F"/>
    <w:rPr>
      <w:rFonts w:ascii="Calibri Light" w:hAnsi="Calibri Light"/>
      <w:i/>
      <w:iCs/>
      <w:color w:val="272727"/>
      <w:sz w:val="21"/>
      <w:szCs w:val="21"/>
      <w:lang w:eastAsia="en-US"/>
    </w:rPr>
  </w:style>
  <w:style w:type="character" w:customStyle="1" w:styleId="Ttulo3Car">
    <w:name w:val="Título 3 Car"/>
    <w:basedOn w:val="Fuentedeprrafopredeter"/>
    <w:link w:val="Ttulo3"/>
    <w:uiPriority w:val="9"/>
    <w:rsid w:val="00113A2F"/>
    <w:rPr>
      <w:b/>
      <w:sz w:val="28"/>
      <w:szCs w:val="28"/>
      <w:lang w:eastAsia="es-ES"/>
    </w:rPr>
  </w:style>
  <w:style w:type="character" w:customStyle="1" w:styleId="Ttulo4Car">
    <w:name w:val="Título 4 Car"/>
    <w:basedOn w:val="Fuentedeprrafopredeter"/>
    <w:link w:val="Ttulo4"/>
    <w:uiPriority w:val="9"/>
    <w:rsid w:val="00113A2F"/>
    <w:rPr>
      <w:b/>
      <w:lang w:eastAsia="es-ES"/>
    </w:rPr>
  </w:style>
  <w:style w:type="character" w:customStyle="1" w:styleId="Ttulo6Car">
    <w:name w:val="Título 6 Car"/>
    <w:basedOn w:val="Fuentedeprrafopredeter"/>
    <w:link w:val="Ttulo6"/>
    <w:uiPriority w:val="9"/>
    <w:rsid w:val="00113A2F"/>
    <w:rPr>
      <w:b/>
      <w:sz w:val="20"/>
      <w:szCs w:val="20"/>
      <w:lang w:eastAsia="es-ES"/>
    </w:rPr>
  </w:style>
  <w:style w:type="character" w:styleId="Nmerodepgina">
    <w:name w:val="page number"/>
    <w:basedOn w:val="Fuentedeprrafopredeter"/>
    <w:rsid w:val="00113A2F"/>
  </w:style>
  <w:style w:type="paragraph" w:customStyle="1" w:styleId="Prrafodelista1">
    <w:name w:val="Párrafo de lista1"/>
    <w:basedOn w:val="Normal"/>
    <w:rsid w:val="00113A2F"/>
    <w:pPr>
      <w:widowControl w:val="0"/>
      <w:spacing w:line="240" w:lineRule="atLeast"/>
      <w:ind w:left="720"/>
    </w:pPr>
    <w:rPr>
      <w:sz w:val="20"/>
      <w:szCs w:val="20"/>
      <w:lang w:eastAsia="es-MX"/>
    </w:rPr>
  </w:style>
  <w:style w:type="paragraph" w:styleId="ndice1">
    <w:name w:val="index 1"/>
    <w:basedOn w:val="Normal"/>
    <w:next w:val="Normal"/>
    <w:autoRedefine/>
    <w:uiPriority w:val="99"/>
    <w:semiHidden/>
    <w:unhideWhenUsed/>
    <w:rsid w:val="00113A2F"/>
    <w:pPr>
      <w:spacing w:after="200" w:line="276" w:lineRule="auto"/>
      <w:ind w:left="220" w:hanging="220"/>
    </w:pPr>
    <w:rPr>
      <w:rFonts w:ascii="Arial" w:eastAsia="Calibri" w:hAnsi="Arial"/>
      <w:sz w:val="20"/>
      <w:szCs w:val="20"/>
      <w:lang w:eastAsia="es-MX"/>
    </w:rPr>
  </w:style>
  <w:style w:type="paragraph" w:customStyle="1" w:styleId="TtulodeTDC1">
    <w:name w:val="Título de TDC1"/>
    <w:basedOn w:val="Ttulo1"/>
    <w:next w:val="Normal"/>
    <w:uiPriority w:val="39"/>
    <w:unhideWhenUsed/>
    <w:qFormat/>
    <w:rsid w:val="00113A2F"/>
    <w:pPr>
      <w:numPr>
        <w:numId w:val="1"/>
      </w:numPr>
      <w:spacing w:after="0"/>
      <w:outlineLvl w:val="9"/>
    </w:pPr>
    <w:rPr>
      <w:rFonts w:ascii="Arial" w:hAnsi="Arial" w:cs="Arial"/>
      <w:bCs/>
      <w:color w:val="365F91"/>
      <w:sz w:val="28"/>
      <w:szCs w:val="28"/>
      <w:lang w:val="es-ES" w:eastAsia="es-MX"/>
    </w:rPr>
  </w:style>
  <w:style w:type="paragraph" w:customStyle="1" w:styleId="Normalprevioalista">
    <w:name w:val="Normal previo a lista"/>
    <w:basedOn w:val="Normal"/>
    <w:qFormat/>
    <w:rsid w:val="00113A2F"/>
    <w:pPr>
      <w:keepNext/>
      <w:keepLines/>
      <w:spacing w:after="200" w:line="276" w:lineRule="auto"/>
      <w:jc w:val="both"/>
    </w:pPr>
    <w:rPr>
      <w:rFonts w:ascii="Arial" w:eastAsia="Calibri" w:hAnsi="Arial"/>
      <w:lang w:val="es-ES" w:eastAsia="es-MX"/>
    </w:rPr>
  </w:style>
  <w:style w:type="character" w:customStyle="1" w:styleId="ColorfulList-Accent1Char">
    <w:name w:val="Colorful List - Accent 1 Char"/>
    <w:aliases w:val="Listas Char,Bullet List Char,FooterText Char,numbered Char,Paragraphe de liste1 Char,Bulletr List Paragraph Char,列出段落 Char,列出段落1 Char,lp1 Char,Lista vistosa - Énfasis 11 Char,Colorful List - Accent 11 Char,TD Bullet 1 Char1"/>
    <w:uiPriority w:val="34"/>
    <w:qFormat/>
    <w:locked/>
    <w:rsid w:val="00113A2F"/>
    <w:rPr>
      <w:rFonts w:ascii="Times New Roman" w:eastAsia="Times New Roman" w:hAnsi="Times New Roman" w:cs="Times New Roman"/>
      <w:lang w:eastAsia="es-ES"/>
    </w:rPr>
  </w:style>
  <w:style w:type="character" w:customStyle="1" w:styleId="BodyTextChar">
    <w:name w:val="Body Text Char"/>
    <w:uiPriority w:val="1"/>
    <w:rsid w:val="00113A2F"/>
  </w:style>
  <w:style w:type="table" w:customStyle="1" w:styleId="Citadestacada1">
    <w:name w:val="Cita destacada1"/>
    <w:basedOn w:val="Tablanormal"/>
    <w:uiPriority w:val="60"/>
    <w:qFormat/>
    <w:rsid w:val="00113A2F"/>
    <w:rPr>
      <w:rFonts w:ascii="Calibri" w:eastAsia="Calibri" w:hAnsi="Calibri" w:cs="Arial"/>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Sombreadovistoso-nfasis3">
    <w:name w:val="Colorful Shading Accent 3"/>
    <w:basedOn w:val="Tablanormal"/>
    <w:uiPriority w:val="62"/>
    <w:rsid w:val="00113A2F"/>
    <w:rPr>
      <w:rFonts w:ascii="Calibri" w:hAnsi="Calibri" w:cs="Arial"/>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System" w:eastAsia="Times New Roman" w:hAnsi="System"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System" w:eastAsia="Times New Roman" w:hAnsi="System"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stamedia2-nfasis1">
    <w:name w:val="Medium List 2 Accent 1"/>
    <w:basedOn w:val="Tablanormal"/>
    <w:uiPriority w:val="61"/>
    <w:rsid w:val="00113A2F"/>
    <w:rPr>
      <w:rFonts w:ascii="Calibri" w:eastAsia="Calibri" w:hAnsi="Calibri" w:cs="Arial"/>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Tabladecuadrcula4-nfasis11">
    <w:name w:val="Tabla de cuadrícula 4 - Énfasis 11"/>
    <w:basedOn w:val="Tablanormal"/>
    <w:uiPriority w:val="49"/>
    <w:rsid w:val="00113A2F"/>
    <w:rPr>
      <w:rFonts w:ascii="Calibri" w:eastAsia="Calibri" w:hAnsi="Calibri" w:cs="Arial"/>
      <w:sz w:val="22"/>
      <w:szCs w:val="22"/>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pchartheadcmt">
    <w:name w:val="pchart_headcmt"/>
    <w:basedOn w:val="Normal"/>
    <w:rsid w:val="00113A2F"/>
    <w:pPr>
      <w:spacing w:before="100" w:beforeAutospacing="1" w:after="100" w:afterAutospacing="1"/>
    </w:pPr>
    <w:rPr>
      <w:lang w:eastAsia="es-MX"/>
    </w:rPr>
  </w:style>
  <w:style w:type="table" w:customStyle="1" w:styleId="GridTable1Light-Accent11">
    <w:name w:val="Grid Table 1 Light - Accent 11"/>
    <w:basedOn w:val="Tablanormal"/>
    <w:uiPriority w:val="46"/>
    <w:rsid w:val="00113A2F"/>
    <w:pPr>
      <w:spacing w:before="40"/>
    </w:pPr>
    <w:rPr>
      <w:rFonts w:ascii="Calibri" w:eastAsia="Calibri" w:hAnsi="Calibri" w:cs="Arial"/>
      <w:color w:val="595959"/>
      <w:sz w:val="20"/>
      <w:szCs w:val="20"/>
      <w:lang w:val="en-US" w:eastAsia="ja-JP"/>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aconcuadrcula4-nfasis61">
    <w:name w:val="Tabla con cuadrícula 4 - Énfasis 61"/>
    <w:basedOn w:val="Tablanormal"/>
    <w:uiPriority w:val="49"/>
    <w:rsid w:val="00113A2F"/>
    <w:rPr>
      <w:rFonts w:ascii="Calibri" w:eastAsia="Calibri" w:hAnsi="Calibri" w:cs="Arial"/>
      <w:sz w:val="22"/>
      <w:szCs w:val="22"/>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TableParagraph">
    <w:name w:val="Table Paragraph"/>
    <w:basedOn w:val="Normal"/>
    <w:uiPriority w:val="1"/>
    <w:qFormat/>
    <w:rsid w:val="00113A2F"/>
    <w:pPr>
      <w:widowControl w:val="0"/>
      <w:autoSpaceDE w:val="0"/>
      <w:autoSpaceDN w:val="0"/>
    </w:pPr>
    <w:rPr>
      <w:rFonts w:ascii="Arial" w:eastAsia="Arial" w:hAnsi="Arial" w:cs="Arial"/>
      <w:sz w:val="22"/>
      <w:szCs w:val="22"/>
      <w:lang w:val="en-US" w:eastAsia="en-US"/>
    </w:rPr>
  </w:style>
  <w:style w:type="table" w:customStyle="1" w:styleId="Tabladelista2-nfasis61">
    <w:name w:val="Tabla de lista 2 - Énfasis 61"/>
    <w:basedOn w:val="Tablanormal"/>
    <w:uiPriority w:val="47"/>
    <w:rsid w:val="00113A2F"/>
    <w:rPr>
      <w:rFonts w:ascii="Calibri" w:eastAsia="Calibri" w:hAnsi="Calibri" w:cs="Arial"/>
      <w:sz w:val="22"/>
      <w:szCs w:val="22"/>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adelista4-nfasis61">
    <w:name w:val="Tabla de lista 4 - Énfasis 61"/>
    <w:basedOn w:val="Tablanormal"/>
    <w:uiPriority w:val="49"/>
    <w:rsid w:val="00113A2F"/>
    <w:rPr>
      <w:rFonts w:ascii="Calibri" w:eastAsia="Calibri" w:hAnsi="Calibri" w:cs="Arial"/>
      <w:sz w:val="22"/>
      <w:szCs w:val="22"/>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aconcuadrcula5oscura-nfasis61">
    <w:name w:val="Tabla con cuadrícula 5 oscura - Énfasis 61"/>
    <w:basedOn w:val="Tablanormal"/>
    <w:uiPriority w:val="50"/>
    <w:rsid w:val="00113A2F"/>
    <w:rPr>
      <w:rFonts w:ascii="Calibri" w:eastAsia="Calibri" w:hAnsi="Calibri" w:cs="Arial"/>
      <w:sz w:val="22"/>
      <w:szCs w:val="22"/>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aconcuadrcula6concolores-nfasis61">
    <w:name w:val="Tabla con cuadrícula 6 con colores - Énfasis 61"/>
    <w:basedOn w:val="Tablanormal"/>
    <w:uiPriority w:val="51"/>
    <w:rsid w:val="00113A2F"/>
    <w:rPr>
      <w:rFonts w:ascii="Calibri" w:eastAsia="Calibri" w:hAnsi="Calibri" w:cs="Arial"/>
      <w:color w:val="538135"/>
      <w:sz w:val="22"/>
      <w:szCs w:val="22"/>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MMGTopic2">
    <w:name w:val="MMG Topic 2"/>
    <w:basedOn w:val="ndice1"/>
    <w:next w:val="Normal"/>
    <w:autoRedefine/>
    <w:qFormat/>
    <w:rsid w:val="00113A2F"/>
    <w:pPr>
      <w:widowControl w:val="0"/>
      <w:numPr>
        <w:ilvl w:val="1"/>
        <w:numId w:val="6"/>
      </w:numPr>
      <w:overflowPunct w:val="0"/>
      <w:autoSpaceDE w:val="0"/>
      <w:autoSpaceDN w:val="0"/>
      <w:adjustRightInd w:val="0"/>
      <w:spacing w:after="0" w:line="480" w:lineRule="auto"/>
      <w:ind w:left="576" w:right="-700" w:hanging="576"/>
      <w:jc w:val="both"/>
      <w:textAlignment w:val="baseline"/>
      <w:outlineLvl w:val="1"/>
    </w:pPr>
    <w:rPr>
      <w:rFonts w:ascii="Calibri" w:hAnsi="Calibri" w:cs="Arial"/>
      <w:color w:val="385623"/>
      <w:sz w:val="28"/>
      <w:szCs w:val="22"/>
      <w:lang w:val="en-US"/>
    </w:rPr>
  </w:style>
  <w:style w:type="paragraph" w:customStyle="1" w:styleId="MMTopic3">
    <w:name w:val="MM Topic 3"/>
    <w:basedOn w:val="ndice2"/>
    <w:autoRedefine/>
    <w:qFormat/>
    <w:rsid w:val="00113A2F"/>
    <w:pPr>
      <w:keepNext/>
      <w:keepLines/>
      <w:widowControl w:val="0"/>
      <w:numPr>
        <w:ilvl w:val="2"/>
        <w:numId w:val="6"/>
      </w:numPr>
      <w:overflowPunct w:val="0"/>
      <w:autoSpaceDE w:val="0"/>
      <w:autoSpaceDN w:val="0"/>
      <w:adjustRightInd w:val="0"/>
      <w:spacing w:line="360" w:lineRule="auto"/>
      <w:ind w:left="720" w:hanging="720"/>
      <w:jc w:val="both"/>
      <w:textAlignment w:val="baseline"/>
    </w:pPr>
    <w:rPr>
      <w:color w:val="385623"/>
      <w:sz w:val="28"/>
      <w:lang w:val="es-ES" w:eastAsia="es-MX"/>
    </w:rPr>
  </w:style>
  <w:style w:type="paragraph" w:customStyle="1" w:styleId="MMTopic5">
    <w:name w:val="MM Topic 5"/>
    <w:basedOn w:val="ndice4"/>
    <w:next w:val="Normal"/>
    <w:link w:val="MMTopic5Car"/>
    <w:autoRedefine/>
    <w:qFormat/>
    <w:rsid w:val="00113A2F"/>
    <w:pPr>
      <w:numPr>
        <w:ilvl w:val="4"/>
        <w:numId w:val="6"/>
      </w:numPr>
      <w:spacing w:after="120"/>
      <w:jc w:val="both"/>
      <w:outlineLvl w:val="4"/>
    </w:pPr>
    <w:rPr>
      <w:lang w:val="en-US" w:eastAsia="es-MX"/>
    </w:rPr>
  </w:style>
  <w:style w:type="character" w:customStyle="1" w:styleId="MMTopic5Car">
    <w:name w:val="MM Topic 5 Car"/>
    <w:link w:val="MMTopic5"/>
    <w:rsid w:val="00113A2F"/>
    <w:rPr>
      <w:rFonts w:ascii="Calibri" w:eastAsia="Calibri" w:hAnsi="Calibri" w:cs="Arial"/>
      <w:sz w:val="22"/>
      <w:szCs w:val="22"/>
      <w:lang w:val="en-US"/>
    </w:rPr>
  </w:style>
  <w:style w:type="paragraph" w:styleId="ndice2">
    <w:name w:val="index 2"/>
    <w:basedOn w:val="Normal"/>
    <w:next w:val="Normal"/>
    <w:autoRedefine/>
    <w:uiPriority w:val="99"/>
    <w:semiHidden/>
    <w:unhideWhenUsed/>
    <w:rsid w:val="00113A2F"/>
    <w:pPr>
      <w:ind w:left="440" w:hanging="220"/>
    </w:pPr>
    <w:rPr>
      <w:rFonts w:ascii="Calibri" w:eastAsia="Calibri" w:hAnsi="Calibri" w:cs="Arial"/>
      <w:sz w:val="22"/>
      <w:szCs w:val="22"/>
      <w:lang w:eastAsia="en-US"/>
    </w:rPr>
  </w:style>
  <w:style w:type="paragraph" w:styleId="ndice4">
    <w:name w:val="index 4"/>
    <w:basedOn w:val="Normal"/>
    <w:next w:val="Normal"/>
    <w:autoRedefine/>
    <w:uiPriority w:val="99"/>
    <w:semiHidden/>
    <w:unhideWhenUsed/>
    <w:rsid w:val="00113A2F"/>
    <w:pPr>
      <w:ind w:left="880" w:hanging="220"/>
    </w:pPr>
    <w:rPr>
      <w:rFonts w:ascii="Calibri" w:eastAsia="Calibri" w:hAnsi="Calibri" w:cs="Arial"/>
      <w:sz w:val="22"/>
      <w:szCs w:val="22"/>
      <w:lang w:eastAsia="en-US"/>
    </w:rPr>
  </w:style>
  <w:style w:type="character" w:customStyle="1" w:styleId="content">
    <w:name w:val="content"/>
    <w:rsid w:val="00113A2F"/>
  </w:style>
  <w:style w:type="table" w:customStyle="1" w:styleId="Tablaconcuadrcula3-nfasis61">
    <w:name w:val="Tabla con cuadrícula 3 - Énfasis 61"/>
    <w:basedOn w:val="Tablanormal"/>
    <w:uiPriority w:val="48"/>
    <w:rsid w:val="00113A2F"/>
    <w:rPr>
      <w:rFonts w:ascii="Calibri" w:eastAsia="Calibri" w:hAnsi="Calibri" w:cs="Arial"/>
      <w:sz w:val="22"/>
      <w:szCs w:val="22"/>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paragraph" w:customStyle="1" w:styleId="Parrafo">
    <w:name w:val="Parrafo"/>
    <w:basedOn w:val="Normal"/>
    <w:link w:val="ParrafoCar"/>
    <w:qFormat/>
    <w:rsid w:val="00113A2F"/>
    <w:pPr>
      <w:jc w:val="both"/>
    </w:pPr>
    <w:rPr>
      <w:rFonts w:ascii="Calibri" w:eastAsia="MS Mincho" w:hAnsi="Calibri"/>
      <w:sz w:val="22"/>
      <w:szCs w:val="22"/>
      <w:lang w:eastAsia="en-US"/>
    </w:rPr>
  </w:style>
  <w:style w:type="character" w:customStyle="1" w:styleId="ParrafoCar">
    <w:name w:val="Parrafo Car"/>
    <w:link w:val="Parrafo"/>
    <w:rsid w:val="00113A2F"/>
    <w:rPr>
      <w:rFonts w:ascii="Calibri" w:eastAsia="MS Mincho" w:hAnsi="Calibri"/>
      <w:sz w:val="22"/>
      <w:szCs w:val="22"/>
      <w:lang w:eastAsia="en-US"/>
    </w:rPr>
  </w:style>
  <w:style w:type="table" w:customStyle="1" w:styleId="Tablaconcuadrcula2-nfasis61">
    <w:name w:val="Tabla con cuadrícula 2 - Énfasis 61"/>
    <w:basedOn w:val="Tablanormal"/>
    <w:uiPriority w:val="47"/>
    <w:rsid w:val="00113A2F"/>
    <w:rPr>
      <w:rFonts w:ascii="Calibri" w:eastAsia="Calibri" w:hAnsi="Calibri" w:cs="Arial"/>
      <w:sz w:val="22"/>
      <w:szCs w:val="22"/>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Sombreadovistoso-nfasis11">
    <w:name w:val="Sombreado vistoso - Énfasis 11"/>
    <w:hidden/>
    <w:uiPriority w:val="99"/>
    <w:semiHidden/>
    <w:rsid w:val="00113A2F"/>
    <w:rPr>
      <w:rFonts w:ascii="Calibri" w:eastAsia="Calibri" w:hAnsi="Calibri" w:cs="Arial"/>
      <w:sz w:val="22"/>
      <w:szCs w:val="22"/>
      <w:lang w:eastAsia="en-US"/>
    </w:rPr>
  </w:style>
  <w:style w:type="character" w:customStyle="1" w:styleId="ListParagraphChar1">
    <w:name w:val="List Paragraph Char1"/>
    <w:aliases w:val="Dot p Char,TD Bullet 1 Char,Dot pt Char,No Spacing1 Char,List Paragraph Char Char Char Char,Indicator Text Char,Numbered Para 1 Char,Scitum normal Char,List Paragraph Char Char Char1,Lista media 2 - Énfasis 41 Char,Footnote Char"/>
    <w:uiPriority w:val="34"/>
    <w:rsid w:val="00113A2F"/>
    <w:rPr>
      <w:rFonts w:eastAsia="Times New Roman"/>
      <w:sz w:val="24"/>
      <w:szCs w:val="24"/>
      <w:lang w:val="es-ES_tradnl" w:eastAsia="es-ES"/>
    </w:rPr>
  </w:style>
  <w:style w:type="table" w:customStyle="1" w:styleId="GridTable4-Accent61">
    <w:name w:val="Grid Table 4 - Accent 61"/>
    <w:basedOn w:val="Tablanormal"/>
    <w:uiPriority w:val="49"/>
    <w:rsid w:val="00113A2F"/>
    <w:rPr>
      <w:rFonts w:ascii="Calibri" w:eastAsia="Calibri" w:hAnsi="Calibri" w:cs="Arial"/>
      <w:sz w:val="22"/>
      <w:szCs w:val="22"/>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aoscura">
    <w:name w:val="Dark List"/>
    <w:basedOn w:val="Tablanormal"/>
    <w:uiPriority w:val="61"/>
    <w:rsid w:val="00113A2F"/>
    <w:rPr>
      <w:rFonts w:ascii="Arial" w:eastAsia="Calibri" w:hAnsi="Arial"/>
      <w:sz w:val="20"/>
      <w:szCs w:val="2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ormal-Doc">
    <w:name w:val="Normal-Doc"/>
    <w:basedOn w:val="Normal"/>
    <w:qFormat/>
    <w:rsid w:val="00113A2F"/>
    <w:pPr>
      <w:spacing w:after="200" w:line="276" w:lineRule="auto"/>
      <w:jc w:val="both"/>
    </w:pPr>
    <w:rPr>
      <w:rFonts w:ascii="Arial" w:eastAsia="Calibri" w:hAnsi="Arial"/>
      <w:sz w:val="20"/>
      <w:szCs w:val="22"/>
      <w:lang w:eastAsia="en-US"/>
    </w:rPr>
  </w:style>
  <w:style w:type="paragraph" w:customStyle="1" w:styleId="Normal-List">
    <w:name w:val="Normal-List"/>
    <w:basedOn w:val="Normal-Doc"/>
    <w:qFormat/>
    <w:rsid w:val="00113A2F"/>
    <w:pPr>
      <w:numPr>
        <w:numId w:val="44"/>
      </w:numPr>
      <w:spacing w:after="0" w:line="240" w:lineRule="auto"/>
    </w:pPr>
  </w:style>
  <w:style w:type="numbering" w:customStyle="1" w:styleId="Estiloimportado4">
    <w:name w:val="Estilo importado 4"/>
    <w:rsid w:val="00113A2F"/>
    <w:pPr>
      <w:numPr>
        <w:numId w:val="47"/>
      </w:numPr>
    </w:pPr>
  </w:style>
  <w:style w:type="character" w:customStyle="1" w:styleId="Ninguno">
    <w:name w:val="Ninguno"/>
    <w:rsid w:val="00113A2F"/>
  </w:style>
  <w:style w:type="numbering" w:customStyle="1" w:styleId="Estiloimportado1">
    <w:name w:val="Estilo importado 1"/>
    <w:rsid w:val="00113A2F"/>
    <w:pPr>
      <w:numPr>
        <w:numId w:val="49"/>
      </w:numPr>
    </w:pPr>
  </w:style>
  <w:style w:type="paragraph" w:customStyle="1" w:styleId="Cuerpo">
    <w:name w:val="Cuerpo"/>
    <w:rsid w:val="00113A2F"/>
    <w:pPr>
      <w:pBdr>
        <w:top w:val="nil"/>
        <w:left w:val="nil"/>
        <w:bottom w:val="nil"/>
        <w:right w:val="nil"/>
        <w:between w:val="nil"/>
        <w:bar w:val="nil"/>
      </w:pBdr>
    </w:pPr>
    <w:rPr>
      <w:rFonts w:ascii="Arial" w:eastAsia="Arial" w:hAnsi="Arial" w:cs="Arial"/>
      <w:color w:val="000000"/>
      <w:sz w:val="20"/>
      <w:szCs w:val="20"/>
      <w:u w:color="000000"/>
      <w:bdr w:val="nil"/>
      <w:lang w:eastAsia="es-ES_tradnl"/>
      <w14:textOutline w14:w="0" w14:cap="flat" w14:cmpd="sng" w14:algn="ctr">
        <w14:noFill/>
        <w14:prstDash w14:val="solid"/>
        <w14:bevel/>
      </w14:textOutline>
    </w:rPr>
  </w:style>
  <w:style w:type="character" w:customStyle="1" w:styleId="Mencinsinresolver1">
    <w:name w:val="Mención sin resolver1"/>
    <w:basedOn w:val="Fuentedeprrafopredeter"/>
    <w:uiPriority w:val="99"/>
    <w:semiHidden/>
    <w:unhideWhenUsed/>
    <w:rsid w:val="00113A2F"/>
    <w:rPr>
      <w:color w:val="605E5C"/>
      <w:shd w:val="clear" w:color="auto" w:fill="E1DFDD"/>
    </w:rPr>
  </w:style>
  <w:style w:type="paragraph" w:styleId="HTMLconformatoprevio">
    <w:name w:val="HTML Preformatted"/>
    <w:basedOn w:val="Normal"/>
    <w:link w:val="HTMLconformatoprevioCar"/>
    <w:uiPriority w:val="99"/>
    <w:semiHidden/>
    <w:unhideWhenUsed/>
    <w:rsid w:val="00291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es-MX"/>
    </w:rPr>
  </w:style>
  <w:style w:type="character" w:customStyle="1" w:styleId="HTMLconformatoprevioCar">
    <w:name w:val="HTML con formato previo Car"/>
    <w:basedOn w:val="Fuentedeprrafopredeter"/>
    <w:link w:val="HTMLconformatoprevio"/>
    <w:uiPriority w:val="99"/>
    <w:semiHidden/>
    <w:rsid w:val="002915F8"/>
    <w:rPr>
      <w:rFonts w:ascii="Courier New" w:hAnsi="Courier New" w:cs="Courier New"/>
      <w:sz w:val="20"/>
      <w:szCs w:val="20"/>
    </w:rPr>
  </w:style>
  <w:style w:type="character" w:customStyle="1" w:styleId="y2iqfc">
    <w:name w:val="y2iqfc"/>
    <w:basedOn w:val="Fuentedeprrafopredeter"/>
    <w:rsid w:val="002915F8"/>
  </w:style>
  <w:style w:type="character" w:customStyle="1" w:styleId="reasIMSS">
    <w:name w:val="Áreas IMSS"/>
    <w:basedOn w:val="Fuentedeprrafopredeter"/>
    <w:uiPriority w:val="1"/>
    <w:rsid w:val="0077106B"/>
    <w:rPr>
      <w:rFonts w:ascii="Arial Narrow" w:hAnsi="Arial Narrow" w:hint="default"/>
      <w:b/>
      <w:bCs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89266">
      <w:bodyDiv w:val="1"/>
      <w:marLeft w:val="0"/>
      <w:marRight w:val="0"/>
      <w:marTop w:val="0"/>
      <w:marBottom w:val="0"/>
      <w:divBdr>
        <w:top w:val="none" w:sz="0" w:space="0" w:color="auto"/>
        <w:left w:val="none" w:sz="0" w:space="0" w:color="auto"/>
        <w:bottom w:val="none" w:sz="0" w:space="0" w:color="auto"/>
        <w:right w:val="none" w:sz="0" w:space="0" w:color="auto"/>
      </w:divBdr>
    </w:div>
    <w:div w:id="413743021">
      <w:bodyDiv w:val="1"/>
      <w:marLeft w:val="0"/>
      <w:marRight w:val="0"/>
      <w:marTop w:val="0"/>
      <w:marBottom w:val="0"/>
      <w:divBdr>
        <w:top w:val="none" w:sz="0" w:space="0" w:color="auto"/>
        <w:left w:val="none" w:sz="0" w:space="0" w:color="auto"/>
        <w:bottom w:val="none" w:sz="0" w:space="0" w:color="auto"/>
        <w:right w:val="none" w:sz="0" w:space="0" w:color="auto"/>
      </w:divBdr>
    </w:div>
    <w:div w:id="483204492">
      <w:bodyDiv w:val="1"/>
      <w:marLeft w:val="0"/>
      <w:marRight w:val="0"/>
      <w:marTop w:val="0"/>
      <w:marBottom w:val="0"/>
      <w:divBdr>
        <w:top w:val="none" w:sz="0" w:space="0" w:color="auto"/>
        <w:left w:val="none" w:sz="0" w:space="0" w:color="auto"/>
        <w:bottom w:val="none" w:sz="0" w:space="0" w:color="auto"/>
        <w:right w:val="none" w:sz="0" w:space="0" w:color="auto"/>
      </w:divBdr>
    </w:div>
    <w:div w:id="515073566">
      <w:bodyDiv w:val="1"/>
      <w:marLeft w:val="0"/>
      <w:marRight w:val="0"/>
      <w:marTop w:val="0"/>
      <w:marBottom w:val="0"/>
      <w:divBdr>
        <w:top w:val="none" w:sz="0" w:space="0" w:color="auto"/>
        <w:left w:val="none" w:sz="0" w:space="0" w:color="auto"/>
        <w:bottom w:val="none" w:sz="0" w:space="0" w:color="auto"/>
        <w:right w:val="none" w:sz="0" w:space="0" w:color="auto"/>
      </w:divBdr>
    </w:div>
    <w:div w:id="526673316">
      <w:bodyDiv w:val="1"/>
      <w:marLeft w:val="0"/>
      <w:marRight w:val="0"/>
      <w:marTop w:val="0"/>
      <w:marBottom w:val="0"/>
      <w:divBdr>
        <w:top w:val="none" w:sz="0" w:space="0" w:color="auto"/>
        <w:left w:val="none" w:sz="0" w:space="0" w:color="auto"/>
        <w:bottom w:val="none" w:sz="0" w:space="0" w:color="auto"/>
        <w:right w:val="none" w:sz="0" w:space="0" w:color="auto"/>
      </w:divBdr>
    </w:div>
    <w:div w:id="529685246">
      <w:bodyDiv w:val="1"/>
      <w:marLeft w:val="0"/>
      <w:marRight w:val="0"/>
      <w:marTop w:val="0"/>
      <w:marBottom w:val="0"/>
      <w:divBdr>
        <w:top w:val="none" w:sz="0" w:space="0" w:color="auto"/>
        <w:left w:val="none" w:sz="0" w:space="0" w:color="auto"/>
        <w:bottom w:val="none" w:sz="0" w:space="0" w:color="auto"/>
        <w:right w:val="none" w:sz="0" w:space="0" w:color="auto"/>
      </w:divBdr>
    </w:div>
    <w:div w:id="717121685">
      <w:bodyDiv w:val="1"/>
      <w:marLeft w:val="0"/>
      <w:marRight w:val="0"/>
      <w:marTop w:val="0"/>
      <w:marBottom w:val="0"/>
      <w:divBdr>
        <w:top w:val="none" w:sz="0" w:space="0" w:color="auto"/>
        <w:left w:val="none" w:sz="0" w:space="0" w:color="auto"/>
        <w:bottom w:val="none" w:sz="0" w:space="0" w:color="auto"/>
        <w:right w:val="none" w:sz="0" w:space="0" w:color="auto"/>
      </w:divBdr>
      <w:divsChild>
        <w:div w:id="206260521">
          <w:marLeft w:val="0"/>
          <w:marRight w:val="0"/>
          <w:marTop w:val="0"/>
          <w:marBottom w:val="0"/>
          <w:divBdr>
            <w:top w:val="none" w:sz="0" w:space="0" w:color="auto"/>
            <w:left w:val="none" w:sz="0" w:space="0" w:color="auto"/>
            <w:bottom w:val="none" w:sz="0" w:space="0" w:color="auto"/>
            <w:right w:val="none" w:sz="0" w:space="0" w:color="auto"/>
          </w:divBdr>
        </w:div>
        <w:div w:id="743525279">
          <w:marLeft w:val="0"/>
          <w:marRight w:val="0"/>
          <w:marTop w:val="0"/>
          <w:marBottom w:val="0"/>
          <w:divBdr>
            <w:top w:val="none" w:sz="0" w:space="0" w:color="auto"/>
            <w:left w:val="none" w:sz="0" w:space="0" w:color="auto"/>
            <w:bottom w:val="none" w:sz="0" w:space="0" w:color="auto"/>
            <w:right w:val="none" w:sz="0" w:space="0" w:color="auto"/>
          </w:divBdr>
        </w:div>
        <w:div w:id="761998613">
          <w:marLeft w:val="0"/>
          <w:marRight w:val="0"/>
          <w:marTop w:val="0"/>
          <w:marBottom w:val="0"/>
          <w:divBdr>
            <w:top w:val="none" w:sz="0" w:space="0" w:color="auto"/>
            <w:left w:val="none" w:sz="0" w:space="0" w:color="auto"/>
            <w:bottom w:val="none" w:sz="0" w:space="0" w:color="auto"/>
            <w:right w:val="none" w:sz="0" w:space="0" w:color="auto"/>
          </w:divBdr>
        </w:div>
        <w:div w:id="986127121">
          <w:marLeft w:val="0"/>
          <w:marRight w:val="0"/>
          <w:marTop w:val="0"/>
          <w:marBottom w:val="0"/>
          <w:divBdr>
            <w:top w:val="none" w:sz="0" w:space="0" w:color="auto"/>
            <w:left w:val="none" w:sz="0" w:space="0" w:color="auto"/>
            <w:bottom w:val="none" w:sz="0" w:space="0" w:color="auto"/>
            <w:right w:val="none" w:sz="0" w:space="0" w:color="auto"/>
          </w:divBdr>
          <w:divsChild>
            <w:div w:id="84494990">
              <w:marLeft w:val="-75"/>
              <w:marRight w:val="0"/>
              <w:marTop w:val="30"/>
              <w:marBottom w:val="30"/>
              <w:divBdr>
                <w:top w:val="none" w:sz="0" w:space="0" w:color="auto"/>
                <w:left w:val="none" w:sz="0" w:space="0" w:color="auto"/>
                <w:bottom w:val="none" w:sz="0" w:space="0" w:color="auto"/>
                <w:right w:val="none" w:sz="0" w:space="0" w:color="auto"/>
              </w:divBdr>
              <w:divsChild>
                <w:div w:id="235171215">
                  <w:marLeft w:val="0"/>
                  <w:marRight w:val="0"/>
                  <w:marTop w:val="0"/>
                  <w:marBottom w:val="0"/>
                  <w:divBdr>
                    <w:top w:val="none" w:sz="0" w:space="0" w:color="auto"/>
                    <w:left w:val="none" w:sz="0" w:space="0" w:color="auto"/>
                    <w:bottom w:val="none" w:sz="0" w:space="0" w:color="auto"/>
                    <w:right w:val="none" w:sz="0" w:space="0" w:color="auto"/>
                  </w:divBdr>
                  <w:divsChild>
                    <w:div w:id="1115708513">
                      <w:marLeft w:val="0"/>
                      <w:marRight w:val="0"/>
                      <w:marTop w:val="0"/>
                      <w:marBottom w:val="0"/>
                      <w:divBdr>
                        <w:top w:val="none" w:sz="0" w:space="0" w:color="auto"/>
                        <w:left w:val="none" w:sz="0" w:space="0" w:color="auto"/>
                        <w:bottom w:val="none" w:sz="0" w:space="0" w:color="auto"/>
                        <w:right w:val="none" w:sz="0" w:space="0" w:color="auto"/>
                      </w:divBdr>
                    </w:div>
                  </w:divsChild>
                </w:div>
                <w:div w:id="281617336">
                  <w:marLeft w:val="0"/>
                  <w:marRight w:val="0"/>
                  <w:marTop w:val="0"/>
                  <w:marBottom w:val="0"/>
                  <w:divBdr>
                    <w:top w:val="none" w:sz="0" w:space="0" w:color="auto"/>
                    <w:left w:val="none" w:sz="0" w:space="0" w:color="auto"/>
                    <w:bottom w:val="none" w:sz="0" w:space="0" w:color="auto"/>
                    <w:right w:val="none" w:sz="0" w:space="0" w:color="auto"/>
                  </w:divBdr>
                  <w:divsChild>
                    <w:div w:id="285016164">
                      <w:marLeft w:val="0"/>
                      <w:marRight w:val="0"/>
                      <w:marTop w:val="0"/>
                      <w:marBottom w:val="0"/>
                      <w:divBdr>
                        <w:top w:val="none" w:sz="0" w:space="0" w:color="auto"/>
                        <w:left w:val="none" w:sz="0" w:space="0" w:color="auto"/>
                        <w:bottom w:val="none" w:sz="0" w:space="0" w:color="auto"/>
                        <w:right w:val="none" w:sz="0" w:space="0" w:color="auto"/>
                      </w:divBdr>
                    </w:div>
                  </w:divsChild>
                </w:div>
                <w:div w:id="459153453">
                  <w:marLeft w:val="0"/>
                  <w:marRight w:val="0"/>
                  <w:marTop w:val="0"/>
                  <w:marBottom w:val="0"/>
                  <w:divBdr>
                    <w:top w:val="none" w:sz="0" w:space="0" w:color="auto"/>
                    <w:left w:val="none" w:sz="0" w:space="0" w:color="auto"/>
                    <w:bottom w:val="none" w:sz="0" w:space="0" w:color="auto"/>
                    <w:right w:val="none" w:sz="0" w:space="0" w:color="auto"/>
                  </w:divBdr>
                  <w:divsChild>
                    <w:div w:id="1808621205">
                      <w:marLeft w:val="0"/>
                      <w:marRight w:val="0"/>
                      <w:marTop w:val="0"/>
                      <w:marBottom w:val="0"/>
                      <w:divBdr>
                        <w:top w:val="none" w:sz="0" w:space="0" w:color="auto"/>
                        <w:left w:val="none" w:sz="0" w:space="0" w:color="auto"/>
                        <w:bottom w:val="none" w:sz="0" w:space="0" w:color="auto"/>
                        <w:right w:val="none" w:sz="0" w:space="0" w:color="auto"/>
                      </w:divBdr>
                    </w:div>
                  </w:divsChild>
                </w:div>
                <w:div w:id="484274280">
                  <w:marLeft w:val="0"/>
                  <w:marRight w:val="0"/>
                  <w:marTop w:val="0"/>
                  <w:marBottom w:val="0"/>
                  <w:divBdr>
                    <w:top w:val="none" w:sz="0" w:space="0" w:color="auto"/>
                    <w:left w:val="none" w:sz="0" w:space="0" w:color="auto"/>
                    <w:bottom w:val="none" w:sz="0" w:space="0" w:color="auto"/>
                    <w:right w:val="none" w:sz="0" w:space="0" w:color="auto"/>
                  </w:divBdr>
                  <w:divsChild>
                    <w:div w:id="349794629">
                      <w:marLeft w:val="0"/>
                      <w:marRight w:val="0"/>
                      <w:marTop w:val="0"/>
                      <w:marBottom w:val="0"/>
                      <w:divBdr>
                        <w:top w:val="none" w:sz="0" w:space="0" w:color="auto"/>
                        <w:left w:val="none" w:sz="0" w:space="0" w:color="auto"/>
                        <w:bottom w:val="none" w:sz="0" w:space="0" w:color="auto"/>
                        <w:right w:val="none" w:sz="0" w:space="0" w:color="auto"/>
                      </w:divBdr>
                    </w:div>
                  </w:divsChild>
                </w:div>
                <w:div w:id="745300988">
                  <w:marLeft w:val="0"/>
                  <w:marRight w:val="0"/>
                  <w:marTop w:val="0"/>
                  <w:marBottom w:val="0"/>
                  <w:divBdr>
                    <w:top w:val="none" w:sz="0" w:space="0" w:color="auto"/>
                    <w:left w:val="none" w:sz="0" w:space="0" w:color="auto"/>
                    <w:bottom w:val="none" w:sz="0" w:space="0" w:color="auto"/>
                    <w:right w:val="none" w:sz="0" w:space="0" w:color="auto"/>
                  </w:divBdr>
                  <w:divsChild>
                    <w:div w:id="2069063245">
                      <w:marLeft w:val="0"/>
                      <w:marRight w:val="0"/>
                      <w:marTop w:val="0"/>
                      <w:marBottom w:val="0"/>
                      <w:divBdr>
                        <w:top w:val="none" w:sz="0" w:space="0" w:color="auto"/>
                        <w:left w:val="none" w:sz="0" w:space="0" w:color="auto"/>
                        <w:bottom w:val="none" w:sz="0" w:space="0" w:color="auto"/>
                        <w:right w:val="none" w:sz="0" w:space="0" w:color="auto"/>
                      </w:divBdr>
                    </w:div>
                  </w:divsChild>
                </w:div>
                <w:div w:id="1010252307">
                  <w:marLeft w:val="0"/>
                  <w:marRight w:val="0"/>
                  <w:marTop w:val="0"/>
                  <w:marBottom w:val="0"/>
                  <w:divBdr>
                    <w:top w:val="none" w:sz="0" w:space="0" w:color="auto"/>
                    <w:left w:val="none" w:sz="0" w:space="0" w:color="auto"/>
                    <w:bottom w:val="none" w:sz="0" w:space="0" w:color="auto"/>
                    <w:right w:val="none" w:sz="0" w:space="0" w:color="auto"/>
                  </w:divBdr>
                  <w:divsChild>
                    <w:div w:id="773129364">
                      <w:marLeft w:val="0"/>
                      <w:marRight w:val="0"/>
                      <w:marTop w:val="0"/>
                      <w:marBottom w:val="0"/>
                      <w:divBdr>
                        <w:top w:val="none" w:sz="0" w:space="0" w:color="auto"/>
                        <w:left w:val="none" w:sz="0" w:space="0" w:color="auto"/>
                        <w:bottom w:val="none" w:sz="0" w:space="0" w:color="auto"/>
                        <w:right w:val="none" w:sz="0" w:space="0" w:color="auto"/>
                      </w:divBdr>
                    </w:div>
                  </w:divsChild>
                </w:div>
                <w:div w:id="1206065751">
                  <w:marLeft w:val="0"/>
                  <w:marRight w:val="0"/>
                  <w:marTop w:val="0"/>
                  <w:marBottom w:val="0"/>
                  <w:divBdr>
                    <w:top w:val="none" w:sz="0" w:space="0" w:color="auto"/>
                    <w:left w:val="none" w:sz="0" w:space="0" w:color="auto"/>
                    <w:bottom w:val="none" w:sz="0" w:space="0" w:color="auto"/>
                    <w:right w:val="none" w:sz="0" w:space="0" w:color="auto"/>
                  </w:divBdr>
                  <w:divsChild>
                    <w:div w:id="1892114774">
                      <w:marLeft w:val="0"/>
                      <w:marRight w:val="0"/>
                      <w:marTop w:val="0"/>
                      <w:marBottom w:val="0"/>
                      <w:divBdr>
                        <w:top w:val="none" w:sz="0" w:space="0" w:color="auto"/>
                        <w:left w:val="none" w:sz="0" w:space="0" w:color="auto"/>
                        <w:bottom w:val="none" w:sz="0" w:space="0" w:color="auto"/>
                        <w:right w:val="none" w:sz="0" w:space="0" w:color="auto"/>
                      </w:divBdr>
                    </w:div>
                  </w:divsChild>
                </w:div>
                <w:div w:id="1246114154">
                  <w:marLeft w:val="0"/>
                  <w:marRight w:val="0"/>
                  <w:marTop w:val="0"/>
                  <w:marBottom w:val="0"/>
                  <w:divBdr>
                    <w:top w:val="none" w:sz="0" w:space="0" w:color="auto"/>
                    <w:left w:val="none" w:sz="0" w:space="0" w:color="auto"/>
                    <w:bottom w:val="none" w:sz="0" w:space="0" w:color="auto"/>
                    <w:right w:val="none" w:sz="0" w:space="0" w:color="auto"/>
                  </w:divBdr>
                  <w:divsChild>
                    <w:div w:id="1331712656">
                      <w:marLeft w:val="0"/>
                      <w:marRight w:val="0"/>
                      <w:marTop w:val="0"/>
                      <w:marBottom w:val="0"/>
                      <w:divBdr>
                        <w:top w:val="none" w:sz="0" w:space="0" w:color="auto"/>
                        <w:left w:val="none" w:sz="0" w:space="0" w:color="auto"/>
                        <w:bottom w:val="none" w:sz="0" w:space="0" w:color="auto"/>
                        <w:right w:val="none" w:sz="0" w:space="0" w:color="auto"/>
                      </w:divBdr>
                    </w:div>
                    <w:div w:id="2125538268">
                      <w:marLeft w:val="0"/>
                      <w:marRight w:val="0"/>
                      <w:marTop w:val="0"/>
                      <w:marBottom w:val="0"/>
                      <w:divBdr>
                        <w:top w:val="none" w:sz="0" w:space="0" w:color="auto"/>
                        <w:left w:val="none" w:sz="0" w:space="0" w:color="auto"/>
                        <w:bottom w:val="none" w:sz="0" w:space="0" w:color="auto"/>
                        <w:right w:val="none" w:sz="0" w:space="0" w:color="auto"/>
                      </w:divBdr>
                    </w:div>
                  </w:divsChild>
                </w:div>
                <w:div w:id="1493371069">
                  <w:marLeft w:val="0"/>
                  <w:marRight w:val="0"/>
                  <w:marTop w:val="0"/>
                  <w:marBottom w:val="0"/>
                  <w:divBdr>
                    <w:top w:val="none" w:sz="0" w:space="0" w:color="auto"/>
                    <w:left w:val="none" w:sz="0" w:space="0" w:color="auto"/>
                    <w:bottom w:val="none" w:sz="0" w:space="0" w:color="auto"/>
                    <w:right w:val="none" w:sz="0" w:space="0" w:color="auto"/>
                  </w:divBdr>
                  <w:divsChild>
                    <w:div w:id="1405105151">
                      <w:marLeft w:val="0"/>
                      <w:marRight w:val="0"/>
                      <w:marTop w:val="0"/>
                      <w:marBottom w:val="0"/>
                      <w:divBdr>
                        <w:top w:val="none" w:sz="0" w:space="0" w:color="auto"/>
                        <w:left w:val="none" w:sz="0" w:space="0" w:color="auto"/>
                        <w:bottom w:val="none" w:sz="0" w:space="0" w:color="auto"/>
                        <w:right w:val="none" w:sz="0" w:space="0" w:color="auto"/>
                      </w:divBdr>
                    </w:div>
                    <w:div w:id="1557081714">
                      <w:marLeft w:val="0"/>
                      <w:marRight w:val="0"/>
                      <w:marTop w:val="0"/>
                      <w:marBottom w:val="0"/>
                      <w:divBdr>
                        <w:top w:val="none" w:sz="0" w:space="0" w:color="auto"/>
                        <w:left w:val="none" w:sz="0" w:space="0" w:color="auto"/>
                        <w:bottom w:val="none" w:sz="0" w:space="0" w:color="auto"/>
                        <w:right w:val="none" w:sz="0" w:space="0" w:color="auto"/>
                      </w:divBdr>
                    </w:div>
                  </w:divsChild>
                </w:div>
                <w:div w:id="1617760708">
                  <w:marLeft w:val="0"/>
                  <w:marRight w:val="0"/>
                  <w:marTop w:val="0"/>
                  <w:marBottom w:val="0"/>
                  <w:divBdr>
                    <w:top w:val="none" w:sz="0" w:space="0" w:color="auto"/>
                    <w:left w:val="none" w:sz="0" w:space="0" w:color="auto"/>
                    <w:bottom w:val="none" w:sz="0" w:space="0" w:color="auto"/>
                    <w:right w:val="none" w:sz="0" w:space="0" w:color="auto"/>
                  </w:divBdr>
                  <w:divsChild>
                    <w:div w:id="301691631">
                      <w:marLeft w:val="0"/>
                      <w:marRight w:val="0"/>
                      <w:marTop w:val="0"/>
                      <w:marBottom w:val="0"/>
                      <w:divBdr>
                        <w:top w:val="none" w:sz="0" w:space="0" w:color="auto"/>
                        <w:left w:val="none" w:sz="0" w:space="0" w:color="auto"/>
                        <w:bottom w:val="none" w:sz="0" w:space="0" w:color="auto"/>
                        <w:right w:val="none" w:sz="0" w:space="0" w:color="auto"/>
                      </w:divBdr>
                    </w:div>
                  </w:divsChild>
                </w:div>
                <w:div w:id="2040621657">
                  <w:marLeft w:val="0"/>
                  <w:marRight w:val="0"/>
                  <w:marTop w:val="0"/>
                  <w:marBottom w:val="0"/>
                  <w:divBdr>
                    <w:top w:val="none" w:sz="0" w:space="0" w:color="auto"/>
                    <w:left w:val="none" w:sz="0" w:space="0" w:color="auto"/>
                    <w:bottom w:val="none" w:sz="0" w:space="0" w:color="auto"/>
                    <w:right w:val="none" w:sz="0" w:space="0" w:color="auto"/>
                  </w:divBdr>
                  <w:divsChild>
                    <w:div w:id="1122306465">
                      <w:marLeft w:val="0"/>
                      <w:marRight w:val="0"/>
                      <w:marTop w:val="0"/>
                      <w:marBottom w:val="0"/>
                      <w:divBdr>
                        <w:top w:val="none" w:sz="0" w:space="0" w:color="auto"/>
                        <w:left w:val="none" w:sz="0" w:space="0" w:color="auto"/>
                        <w:bottom w:val="none" w:sz="0" w:space="0" w:color="auto"/>
                        <w:right w:val="none" w:sz="0" w:space="0" w:color="auto"/>
                      </w:divBdr>
                    </w:div>
                  </w:divsChild>
                </w:div>
                <w:div w:id="2084719584">
                  <w:marLeft w:val="0"/>
                  <w:marRight w:val="0"/>
                  <w:marTop w:val="0"/>
                  <w:marBottom w:val="0"/>
                  <w:divBdr>
                    <w:top w:val="none" w:sz="0" w:space="0" w:color="auto"/>
                    <w:left w:val="none" w:sz="0" w:space="0" w:color="auto"/>
                    <w:bottom w:val="none" w:sz="0" w:space="0" w:color="auto"/>
                    <w:right w:val="none" w:sz="0" w:space="0" w:color="auto"/>
                  </w:divBdr>
                  <w:divsChild>
                    <w:div w:id="1842116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869365">
          <w:marLeft w:val="0"/>
          <w:marRight w:val="0"/>
          <w:marTop w:val="0"/>
          <w:marBottom w:val="0"/>
          <w:divBdr>
            <w:top w:val="none" w:sz="0" w:space="0" w:color="auto"/>
            <w:left w:val="none" w:sz="0" w:space="0" w:color="auto"/>
            <w:bottom w:val="none" w:sz="0" w:space="0" w:color="auto"/>
            <w:right w:val="none" w:sz="0" w:space="0" w:color="auto"/>
          </w:divBdr>
        </w:div>
        <w:div w:id="1920869840">
          <w:marLeft w:val="0"/>
          <w:marRight w:val="0"/>
          <w:marTop w:val="0"/>
          <w:marBottom w:val="0"/>
          <w:divBdr>
            <w:top w:val="none" w:sz="0" w:space="0" w:color="auto"/>
            <w:left w:val="none" w:sz="0" w:space="0" w:color="auto"/>
            <w:bottom w:val="none" w:sz="0" w:space="0" w:color="auto"/>
            <w:right w:val="none" w:sz="0" w:space="0" w:color="auto"/>
          </w:divBdr>
        </w:div>
      </w:divsChild>
    </w:div>
    <w:div w:id="795295336">
      <w:bodyDiv w:val="1"/>
      <w:marLeft w:val="0"/>
      <w:marRight w:val="0"/>
      <w:marTop w:val="0"/>
      <w:marBottom w:val="0"/>
      <w:divBdr>
        <w:top w:val="none" w:sz="0" w:space="0" w:color="auto"/>
        <w:left w:val="none" w:sz="0" w:space="0" w:color="auto"/>
        <w:bottom w:val="none" w:sz="0" w:space="0" w:color="auto"/>
        <w:right w:val="none" w:sz="0" w:space="0" w:color="auto"/>
      </w:divBdr>
    </w:div>
    <w:div w:id="825054804">
      <w:bodyDiv w:val="1"/>
      <w:marLeft w:val="0"/>
      <w:marRight w:val="0"/>
      <w:marTop w:val="0"/>
      <w:marBottom w:val="0"/>
      <w:divBdr>
        <w:top w:val="none" w:sz="0" w:space="0" w:color="auto"/>
        <w:left w:val="none" w:sz="0" w:space="0" w:color="auto"/>
        <w:bottom w:val="none" w:sz="0" w:space="0" w:color="auto"/>
        <w:right w:val="none" w:sz="0" w:space="0" w:color="auto"/>
      </w:divBdr>
      <w:divsChild>
        <w:div w:id="1903177545">
          <w:marLeft w:val="0"/>
          <w:marRight w:val="0"/>
          <w:marTop w:val="0"/>
          <w:marBottom w:val="0"/>
          <w:divBdr>
            <w:top w:val="none" w:sz="0" w:space="0" w:color="auto"/>
            <w:left w:val="none" w:sz="0" w:space="0" w:color="auto"/>
            <w:bottom w:val="none" w:sz="0" w:space="0" w:color="auto"/>
            <w:right w:val="none" w:sz="0" w:space="0" w:color="auto"/>
          </w:divBdr>
          <w:divsChild>
            <w:div w:id="38750586">
              <w:marLeft w:val="0"/>
              <w:marRight w:val="0"/>
              <w:marTop w:val="0"/>
              <w:marBottom w:val="0"/>
              <w:divBdr>
                <w:top w:val="none" w:sz="0" w:space="0" w:color="auto"/>
                <w:left w:val="none" w:sz="0" w:space="0" w:color="auto"/>
                <w:bottom w:val="none" w:sz="0" w:space="0" w:color="auto"/>
                <w:right w:val="none" w:sz="0" w:space="0" w:color="auto"/>
              </w:divBdr>
            </w:div>
          </w:divsChild>
        </w:div>
        <w:div w:id="109863734">
          <w:marLeft w:val="0"/>
          <w:marRight w:val="0"/>
          <w:marTop w:val="0"/>
          <w:marBottom w:val="0"/>
          <w:divBdr>
            <w:top w:val="none" w:sz="0" w:space="0" w:color="auto"/>
            <w:left w:val="none" w:sz="0" w:space="0" w:color="auto"/>
            <w:bottom w:val="none" w:sz="0" w:space="0" w:color="auto"/>
            <w:right w:val="none" w:sz="0" w:space="0" w:color="auto"/>
          </w:divBdr>
          <w:divsChild>
            <w:div w:id="338167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721179">
      <w:bodyDiv w:val="1"/>
      <w:marLeft w:val="0"/>
      <w:marRight w:val="0"/>
      <w:marTop w:val="0"/>
      <w:marBottom w:val="0"/>
      <w:divBdr>
        <w:top w:val="none" w:sz="0" w:space="0" w:color="auto"/>
        <w:left w:val="none" w:sz="0" w:space="0" w:color="auto"/>
        <w:bottom w:val="none" w:sz="0" w:space="0" w:color="auto"/>
        <w:right w:val="none" w:sz="0" w:space="0" w:color="auto"/>
      </w:divBdr>
    </w:div>
    <w:div w:id="995763834">
      <w:bodyDiv w:val="1"/>
      <w:marLeft w:val="0"/>
      <w:marRight w:val="0"/>
      <w:marTop w:val="0"/>
      <w:marBottom w:val="0"/>
      <w:divBdr>
        <w:top w:val="none" w:sz="0" w:space="0" w:color="auto"/>
        <w:left w:val="none" w:sz="0" w:space="0" w:color="auto"/>
        <w:bottom w:val="none" w:sz="0" w:space="0" w:color="auto"/>
        <w:right w:val="none" w:sz="0" w:space="0" w:color="auto"/>
      </w:divBdr>
    </w:div>
    <w:div w:id="1583877003">
      <w:bodyDiv w:val="1"/>
      <w:marLeft w:val="0"/>
      <w:marRight w:val="0"/>
      <w:marTop w:val="0"/>
      <w:marBottom w:val="0"/>
      <w:divBdr>
        <w:top w:val="none" w:sz="0" w:space="0" w:color="auto"/>
        <w:left w:val="none" w:sz="0" w:space="0" w:color="auto"/>
        <w:bottom w:val="none" w:sz="0" w:space="0" w:color="auto"/>
        <w:right w:val="none" w:sz="0" w:space="0" w:color="auto"/>
      </w:divBdr>
      <w:divsChild>
        <w:div w:id="212617589">
          <w:marLeft w:val="0"/>
          <w:marRight w:val="0"/>
          <w:marTop w:val="0"/>
          <w:marBottom w:val="0"/>
          <w:divBdr>
            <w:top w:val="none" w:sz="0" w:space="0" w:color="auto"/>
            <w:left w:val="none" w:sz="0" w:space="0" w:color="auto"/>
            <w:bottom w:val="none" w:sz="0" w:space="0" w:color="auto"/>
            <w:right w:val="none" w:sz="0" w:space="0" w:color="auto"/>
          </w:divBdr>
          <w:divsChild>
            <w:div w:id="1404795859">
              <w:marLeft w:val="0"/>
              <w:marRight w:val="0"/>
              <w:marTop w:val="0"/>
              <w:marBottom w:val="0"/>
              <w:divBdr>
                <w:top w:val="none" w:sz="0" w:space="0" w:color="auto"/>
                <w:left w:val="none" w:sz="0" w:space="0" w:color="auto"/>
                <w:bottom w:val="none" w:sz="0" w:space="0" w:color="auto"/>
                <w:right w:val="none" w:sz="0" w:space="0" w:color="auto"/>
              </w:divBdr>
            </w:div>
          </w:divsChild>
        </w:div>
        <w:div w:id="1916284410">
          <w:marLeft w:val="0"/>
          <w:marRight w:val="0"/>
          <w:marTop w:val="0"/>
          <w:marBottom w:val="0"/>
          <w:divBdr>
            <w:top w:val="none" w:sz="0" w:space="0" w:color="auto"/>
            <w:left w:val="none" w:sz="0" w:space="0" w:color="auto"/>
            <w:bottom w:val="none" w:sz="0" w:space="0" w:color="auto"/>
            <w:right w:val="none" w:sz="0" w:space="0" w:color="auto"/>
          </w:divBdr>
          <w:divsChild>
            <w:div w:id="511263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063032">
      <w:bodyDiv w:val="1"/>
      <w:marLeft w:val="0"/>
      <w:marRight w:val="0"/>
      <w:marTop w:val="0"/>
      <w:marBottom w:val="0"/>
      <w:divBdr>
        <w:top w:val="none" w:sz="0" w:space="0" w:color="auto"/>
        <w:left w:val="none" w:sz="0" w:space="0" w:color="auto"/>
        <w:bottom w:val="none" w:sz="0" w:space="0" w:color="auto"/>
        <w:right w:val="none" w:sz="0" w:space="0" w:color="auto"/>
      </w:divBdr>
    </w:div>
    <w:div w:id="1712222938">
      <w:bodyDiv w:val="1"/>
      <w:marLeft w:val="0"/>
      <w:marRight w:val="0"/>
      <w:marTop w:val="0"/>
      <w:marBottom w:val="0"/>
      <w:divBdr>
        <w:top w:val="none" w:sz="0" w:space="0" w:color="auto"/>
        <w:left w:val="none" w:sz="0" w:space="0" w:color="auto"/>
        <w:bottom w:val="none" w:sz="0" w:space="0" w:color="auto"/>
        <w:right w:val="none" w:sz="0" w:space="0" w:color="auto"/>
      </w:divBdr>
    </w:div>
    <w:div w:id="1754207752">
      <w:bodyDiv w:val="1"/>
      <w:marLeft w:val="0"/>
      <w:marRight w:val="0"/>
      <w:marTop w:val="0"/>
      <w:marBottom w:val="0"/>
      <w:divBdr>
        <w:top w:val="none" w:sz="0" w:space="0" w:color="auto"/>
        <w:left w:val="none" w:sz="0" w:space="0" w:color="auto"/>
        <w:bottom w:val="none" w:sz="0" w:space="0" w:color="auto"/>
        <w:right w:val="none" w:sz="0" w:space="0" w:color="auto"/>
      </w:divBdr>
    </w:div>
    <w:div w:id="1897692626">
      <w:bodyDiv w:val="1"/>
      <w:marLeft w:val="0"/>
      <w:marRight w:val="0"/>
      <w:marTop w:val="0"/>
      <w:marBottom w:val="0"/>
      <w:divBdr>
        <w:top w:val="none" w:sz="0" w:space="0" w:color="auto"/>
        <w:left w:val="none" w:sz="0" w:space="0" w:color="auto"/>
        <w:bottom w:val="none" w:sz="0" w:space="0" w:color="auto"/>
        <w:right w:val="none" w:sz="0" w:space="0" w:color="auto"/>
      </w:divBdr>
    </w:div>
    <w:div w:id="19611086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CC9073F76E14A2183E3CCEE049040CA"/>
        <w:category>
          <w:name w:val="General"/>
          <w:gallery w:val="placeholder"/>
        </w:category>
        <w:types>
          <w:type w:val="bbPlcHdr"/>
        </w:types>
        <w:behaviors>
          <w:behavior w:val="content"/>
        </w:behaviors>
        <w:guid w:val="{AE5B20EE-E4E7-4C98-B8DE-D35FEB78B7FB}"/>
      </w:docPartPr>
      <w:docPartBody>
        <w:p w:rsidR="005D5FD4" w:rsidRDefault="005D5FD4" w:rsidP="005D5FD4">
          <w:pPr>
            <w:pStyle w:val="9CC9073F76E14A2183E3CCEE049040CA"/>
          </w:pPr>
          <w:r>
            <w:rPr>
              <w:rStyle w:val="Textodelmarcadordeposicin"/>
              <w:rFonts w:ascii="Arial Narrow" w:hAnsi="Arial Narrow"/>
              <w:b/>
              <w:bCs/>
              <w:color w:val="0000FF"/>
            </w:rPr>
            <w:t>Coordinación</w:t>
          </w:r>
          <w:r>
            <w:rPr>
              <w:rStyle w:val="Textodelmarcadordeposicin"/>
              <w:color w:val="0000FF"/>
            </w:rPr>
            <w:t>.</w:t>
          </w:r>
        </w:p>
      </w:docPartBody>
    </w:docPart>
    <w:docPart>
      <w:docPartPr>
        <w:name w:val="A4FBA10A469E4230A936D05964EE1648"/>
        <w:category>
          <w:name w:val="General"/>
          <w:gallery w:val="placeholder"/>
        </w:category>
        <w:types>
          <w:type w:val="bbPlcHdr"/>
        </w:types>
        <w:behaviors>
          <w:behavior w:val="content"/>
        </w:behaviors>
        <w:guid w:val="{5E6C9D7D-7CFB-4D11-BF96-A735E793B56F}"/>
      </w:docPartPr>
      <w:docPartBody>
        <w:p w:rsidR="005D5FD4" w:rsidRDefault="005D5FD4" w:rsidP="005D5FD4">
          <w:pPr>
            <w:pStyle w:val="A4FBA10A469E4230A936D05964EE1648"/>
          </w:pPr>
          <w:r>
            <w:rPr>
              <w:rStyle w:val="Textodelmarcadordeposicin"/>
            </w:rPr>
            <w:t>Elige un elemento.</w:t>
          </w:r>
        </w:p>
      </w:docPartBody>
    </w:docPart>
    <w:docPart>
      <w:docPartPr>
        <w:name w:val="C2C9545674F64305AA5B4364C338EB7F"/>
        <w:category>
          <w:name w:val="General"/>
          <w:gallery w:val="placeholder"/>
        </w:category>
        <w:types>
          <w:type w:val="bbPlcHdr"/>
        </w:types>
        <w:behaviors>
          <w:behavior w:val="content"/>
        </w:behaviors>
        <w:guid w:val="{34C9FE2E-D7B9-4454-8AB4-24F20189CF42}"/>
      </w:docPartPr>
      <w:docPartBody>
        <w:p w:rsidR="005D5FD4" w:rsidRDefault="005D5FD4" w:rsidP="005D5FD4">
          <w:pPr>
            <w:pStyle w:val="C2C9545674F64305AA5B4364C338EB7F"/>
          </w:pPr>
          <w:r>
            <w:rPr>
              <w:rStyle w:val="Textodelmarcadordeposicin"/>
            </w:rPr>
            <w:t>Elige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swiss"/>
    <w:pitch w:val="variable"/>
    <w:sig w:usb0="00000003" w:usb1="0200E0A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onstantia">
    <w:panose1 w:val="02030602050306030303"/>
    <w:charset w:val="00"/>
    <w:family w:val="roman"/>
    <w:pitch w:val="variable"/>
    <w:sig w:usb0="A00002EF" w:usb1="4000204B" w:usb2="00000000" w:usb3="00000000" w:csb0="000001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ystem">
    <w:panose1 w:val="00000000000000000000"/>
    <w:charset w:val="00"/>
    <w:family w:val="swiss"/>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Montserrat">
    <w:charset w:val="00"/>
    <w:family w:val="auto"/>
    <w:pitch w:val="variable"/>
    <w:sig w:usb0="2000020F" w:usb1="00000003" w:usb2="00000000" w:usb3="00000000" w:csb0="00000197" w:csb1="00000000"/>
  </w:font>
  <w:font w:name="DengXian Light">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insDel="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5FD4"/>
    <w:rsid w:val="00060E0A"/>
    <w:rsid w:val="00107FB8"/>
    <w:rsid w:val="002B676C"/>
    <w:rsid w:val="002F74AA"/>
    <w:rsid w:val="003252FA"/>
    <w:rsid w:val="003C1333"/>
    <w:rsid w:val="003F042B"/>
    <w:rsid w:val="004502F7"/>
    <w:rsid w:val="005358DB"/>
    <w:rsid w:val="005B0D60"/>
    <w:rsid w:val="005D5FD4"/>
    <w:rsid w:val="0064653A"/>
    <w:rsid w:val="0066127C"/>
    <w:rsid w:val="00696C58"/>
    <w:rsid w:val="006F59BE"/>
    <w:rsid w:val="00723E1A"/>
    <w:rsid w:val="00744675"/>
    <w:rsid w:val="007B20A2"/>
    <w:rsid w:val="00802B3B"/>
    <w:rsid w:val="008D4F49"/>
    <w:rsid w:val="008F6A76"/>
    <w:rsid w:val="00931AE8"/>
    <w:rsid w:val="00941146"/>
    <w:rsid w:val="009443BD"/>
    <w:rsid w:val="00951649"/>
    <w:rsid w:val="00A844C8"/>
    <w:rsid w:val="00A8481C"/>
    <w:rsid w:val="00AA2642"/>
    <w:rsid w:val="00AF5A1C"/>
    <w:rsid w:val="00B62CA8"/>
    <w:rsid w:val="00B850BD"/>
    <w:rsid w:val="00BD7EA2"/>
    <w:rsid w:val="00BE1E22"/>
    <w:rsid w:val="00C47A79"/>
    <w:rsid w:val="00C90A33"/>
    <w:rsid w:val="00CC2914"/>
    <w:rsid w:val="00CD630A"/>
    <w:rsid w:val="00D46858"/>
    <w:rsid w:val="00D8619B"/>
    <w:rsid w:val="00E05F85"/>
    <w:rsid w:val="00E80B16"/>
    <w:rsid w:val="00EB6B71"/>
    <w:rsid w:val="00EC3989"/>
    <w:rsid w:val="00ED030D"/>
    <w:rsid w:val="00ED6839"/>
    <w:rsid w:val="00F65EB8"/>
    <w:rsid w:val="00FF0B8F"/>
  </w:rsids>
  <m:mathPr>
    <m:mathFont m:val="Cambria Math"/>
    <m:brkBin m:val="before"/>
    <m:brkBinSub m:val="--"/>
    <m:smallFrac m:val="0"/>
    <m:dispDef/>
    <m:lMargin m:val="0"/>
    <m:rMargin m:val="0"/>
    <m:defJc m:val="centerGroup"/>
    <m:wrapIndent m:val="1440"/>
    <m:intLim m:val="subSup"/>
    <m:naryLim m:val="undOvr"/>
  </m:mathPr>
  <w:themeFontLang w:val="es-MX"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s-MX" w:eastAsia="es-MX"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5D5FD4"/>
  </w:style>
  <w:style w:type="paragraph" w:customStyle="1" w:styleId="9CC9073F76E14A2183E3CCEE049040CA">
    <w:name w:val="9CC9073F76E14A2183E3CCEE049040CA"/>
    <w:rsid w:val="005D5FD4"/>
  </w:style>
  <w:style w:type="paragraph" w:customStyle="1" w:styleId="A4FBA10A469E4230A936D05964EE1648">
    <w:name w:val="A4FBA10A469E4230A936D05964EE1648"/>
    <w:rsid w:val="005D5FD4"/>
  </w:style>
  <w:style w:type="paragraph" w:customStyle="1" w:styleId="C2C9545674F64305AA5B4364C338EB7F">
    <w:name w:val="C2C9545674F64305AA5B4364C338EB7F"/>
    <w:rsid w:val="005D5FD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g3mIeyxWzJ3rLYfbMCcqsrnbr0A==">AMUW2mUZvi4Riv0PyZx22zj+lHLjBN1MqEKyf2vtduhAGCgllcWRr6+n7ahRRw1/a4AGIsKhsGSf9wUXgWNEQSYHUn1ds/RHD1TLcQzFaN9V8JF6iSPSLvU=</go:docsCustomData>
</go:gDocsCustomXmlDataStorage>
</file>

<file path=customXml/itemProps1.xml><?xml version="1.0" encoding="utf-8"?>
<ds:datastoreItem xmlns:ds="http://schemas.openxmlformats.org/officeDocument/2006/customXml" ds:itemID="{64E5B088-99BD-4CD9-AB2D-4A66CB03FE1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Pages>
  <Words>3301</Words>
  <Characters>18160</Characters>
  <Application>Microsoft Office Word</Application>
  <DocSecurity>0</DocSecurity>
  <Lines>151</Lines>
  <Paragraphs>42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21419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7625</dc:creator>
  <cp:keywords/>
  <dc:description/>
  <cp:lastModifiedBy>Romulo Vizzuett Martinez</cp:lastModifiedBy>
  <cp:revision>5</cp:revision>
  <cp:lastPrinted>2026-04-09T17:38:00Z</cp:lastPrinted>
  <dcterms:created xsi:type="dcterms:W3CDTF">2026-04-08T01:04:00Z</dcterms:created>
  <dcterms:modified xsi:type="dcterms:W3CDTF">2026-04-22T17:43:00Z</dcterms:modified>
  <cp:category/>
</cp:coreProperties>
</file>